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82" w:rsidRPr="003C6417" w:rsidRDefault="000D00CC" w:rsidP="003C6417">
      <w:pPr>
        <w:pStyle w:val="Bodytext20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</w:t>
      </w:r>
      <w:bookmarkStart w:id="0" w:name="_GoBack"/>
      <w:bookmarkEnd w:id="0"/>
      <w:r w:rsidR="002F05CF" w:rsidRPr="003C6417">
        <w:rPr>
          <w:rFonts w:ascii="Sylfaen" w:hAnsi="Sylfaen"/>
        </w:rPr>
        <w:t>Ի</w:t>
      </w:r>
      <w:r w:rsidR="00E75E0F">
        <w:rPr>
          <w:rFonts w:ascii="Sylfaen" w:hAnsi="Sylfaen"/>
        </w:rPr>
        <w:t>Ջ</w:t>
      </w:r>
      <w:r w:rsidR="002F05CF" w:rsidRPr="003C6417">
        <w:rPr>
          <w:rFonts w:ascii="Sylfaen" w:hAnsi="Sylfaen"/>
        </w:rPr>
        <w:t>Ե</w:t>
      </w:r>
      <w:r>
        <w:rPr>
          <w:rFonts w:ascii="Sylfaen" w:hAnsi="Sylfaen"/>
        </w:rPr>
        <w:t>Վ</w:t>
      </w:r>
      <w:r w:rsidR="002F05CF" w:rsidRPr="003C6417">
        <w:rPr>
          <w:rFonts w:ascii="Sylfaen" w:hAnsi="Sylfaen"/>
        </w:rPr>
        <w:t>ԱՆ ՀԱՄԱՅՆՔԻ ՂԵԿԱՎԱՐԻ ԲՅՈՒՋԵՏԱՅԻՆ ՈՒՂԵՐՁԸ</w:t>
      </w:r>
    </w:p>
    <w:p w:rsidR="00D10F82" w:rsidRPr="003C6417" w:rsidRDefault="002F05CF" w:rsidP="003C6417">
      <w:pPr>
        <w:pStyle w:val="1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  <w:sz w:val="20"/>
          <w:szCs w:val="20"/>
        </w:rPr>
        <w:t>202</w:t>
      </w:r>
      <w:r w:rsidR="000D00CC">
        <w:rPr>
          <w:rFonts w:ascii="Sylfaen" w:hAnsi="Sylfaen"/>
          <w:sz w:val="20"/>
          <w:szCs w:val="20"/>
        </w:rPr>
        <w:t>5</w:t>
      </w:r>
      <w:r w:rsidRPr="003C6417">
        <w:rPr>
          <w:rFonts w:ascii="Sylfaen" w:hAnsi="Sylfaen"/>
        </w:rPr>
        <w:t>թ. բյուջեն ՏԻՄ֊</w:t>
      </w:r>
      <w:r w:rsidR="00E75E0F">
        <w:rPr>
          <w:rFonts w:ascii="Sylfaen" w:hAnsi="Sylfaen"/>
        </w:rPr>
        <w:t>-</w:t>
      </w:r>
      <w:r w:rsidRPr="003C6417">
        <w:rPr>
          <w:rFonts w:ascii="Sylfaen" w:hAnsi="Sylfaen"/>
        </w:rPr>
        <w:t>երին օրենքով վերապահված լիազորությունների շրջանակներում համայնքի եկամու</w:t>
      </w:r>
      <w:r w:rsidR="00E75E0F">
        <w:rPr>
          <w:rFonts w:ascii="Sylfaen" w:hAnsi="Sylfaen"/>
        </w:rPr>
        <w:t>տ</w:t>
      </w:r>
      <w:r w:rsidRPr="003C6417">
        <w:rPr>
          <w:rFonts w:ascii="Sylfaen" w:hAnsi="Sylfaen"/>
        </w:rPr>
        <w:t xml:space="preserve">ների ձևավորման և ծախսերի կատարման տարեկան ֆինանսական ծրագիրն է՝ </w:t>
      </w:r>
      <w:r w:rsidRPr="003C6417">
        <w:rPr>
          <w:rFonts w:ascii="Sylfaen" w:hAnsi="Sylfaen"/>
          <w:sz w:val="20"/>
          <w:szCs w:val="20"/>
        </w:rPr>
        <w:t>202</w:t>
      </w:r>
      <w:r w:rsidR="000D00CC">
        <w:rPr>
          <w:rFonts w:ascii="Sylfaen" w:hAnsi="Sylfaen"/>
          <w:sz w:val="20"/>
          <w:szCs w:val="20"/>
        </w:rPr>
        <w:t>4</w:t>
      </w:r>
      <w:r w:rsidRPr="003C6417">
        <w:rPr>
          <w:rFonts w:ascii="Sylfaen" w:hAnsi="Sylfaen"/>
        </w:rPr>
        <w:t>թ. Իջևան համայնքի ֆինանսատնտեսական գործունեության արդյունքների հիման վրա։</w:t>
      </w:r>
    </w:p>
    <w:p w:rsidR="00D10F82" w:rsidRPr="003C6417" w:rsidRDefault="00E75E0F" w:rsidP="003C6417">
      <w:pPr>
        <w:pStyle w:val="1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>ամայևքի գործունեությունը մեծապես կախված է բյուջետ</w:t>
      </w:r>
      <w:r>
        <w:rPr>
          <w:rFonts w:ascii="Sylfaen" w:hAnsi="Sylfaen"/>
        </w:rPr>
        <w:t>այ</w:t>
      </w:r>
      <w:r w:rsidR="002F05CF" w:rsidRPr="003C6417">
        <w:rPr>
          <w:rFonts w:ascii="Sylfaen" w:hAnsi="Sylfaen"/>
        </w:rPr>
        <w:t>ին գործընթացի արդյունավետ կազմակերպումից, բյուջեի եկամուտների հավաքագրումից և ֆինանսական միջոցների խնայողական, նպատակային օգտագործումից։</w:t>
      </w:r>
    </w:p>
    <w:p w:rsidR="00D10F82" w:rsidRPr="003C6417" w:rsidRDefault="00E75E0F" w:rsidP="003C6417">
      <w:pPr>
        <w:pStyle w:val="1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 xml:space="preserve">ամայնքի առաքելությունը և ռազմավարական զարգացման նպատակն է տարածաշրջանը դարձնել էկոլոգիապես մաքուր, զարգացած ենթակաոուցվածքներով համայնք, ուր բնակչությունը կապրի ապահով և կստանա որակյալ ծառայություններ։ </w:t>
      </w: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 xml:space="preserve">ամայնքապետարաևի </w:t>
      </w:r>
      <w:r w:rsidR="002F05CF" w:rsidRPr="003C6417">
        <w:rPr>
          <w:rFonts w:ascii="Sylfaen" w:hAnsi="Sylfaen"/>
          <w:sz w:val="20"/>
          <w:szCs w:val="20"/>
        </w:rPr>
        <w:t>202</w:t>
      </w:r>
      <w:r w:rsidR="000D00CC">
        <w:rPr>
          <w:rFonts w:ascii="Sylfaen" w:hAnsi="Sylfaen"/>
          <w:sz w:val="20"/>
          <w:szCs w:val="20"/>
        </w:rPr>
        <w:t>5</w:t>
      </w:r>
      <w:r w:rsidR="002F05CF" w:rsidRPr="003C6417">
        <w:rPr>
          <w:rFonts w:ascii="Sylfaen" w:hAnsi="Sylfaen"/>
        </w:rPr>
        <w:t>թ. բյուջետային քաղաքականության հիմնական ուղղություններն են.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Բարելավել համայնքի ֆինանսական դրությունը, իրականացնելով ոչ հարկային եկամուտների, տեղական տուրքերի ու վճարների սահմանման և գանձման ճկուն քաղաքականություն, խթաևելով ձեռներեցությունը և համայնքի տնտեսության զարգացումը։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Պահպանել համայնքի զբոսաշրջության ուղղությամբ ունեցած ավանդույթները, ստեղծել սպասարկումների ժամանակակից մակարդակով ինֆրաս</w:t>
      </w:r>
      <w:r w:rsidR="00E75E0F">
        <w:rPr>
          <w:rFonts w:ascii="Sylfaen" w:hAnsi="Sylfaen"/>
        </w:rPr>
        <w:t>տ</w:t>
      </w:r>
      <w:r w:rsidRPr="003C6417">
        <w:rPr>
          <w:rFonts w:ascii="Sylfaen" w:hAnsi="Sylfaen"/>
        </w:rPr>
        <w:t>րուկտուրա, համայնքը դարձնել զարգացած զբոսաշրջությամբ տարածք։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Ապահովել բնակչության կենսագործունեության միջավայրի ժամանակակից չափանիշներ, պահպանել և բարելավել բնակավայրերի ճարտարապետական դիմագծերը, բացառել ինքնակամ շինարարությունը և հողազավթումները։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701"/>
        </w:tabs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Ապահովել առևտրի և տրանսպորտի սպասարկման որակի բարձրացումը։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Բարելավել բնակչությանը մատուցվող մշակութային և նախադպրոցական ոլորտի ծառայությունների որակը, երիտասարդության ֆիզիկական դաստիարակությունը: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 xml:space="preserve">Ունենալ բարեկարգված ու կանաչապատված </w:t>
      </w:r>
      <w:r w:rsidR="00E75E0F">
        <w:rPr>
          <w:rFonts w:ascii="Sylfaen" w:hAnsi="Sylfaen"/>
        </w:rPr>
        <w:t>բ</w:t>
      </w:r>
      <w:r w:rsidRPr="003C6417">
        <w:rPr>
          <w:rFonts w:ascii="Sylfaen" w:hAnsi="Sylfaen"/>
        </w:rPr>
        <w:t>ակերով բնակարանային տնտեսություն, ասֆալտապատված և մաքուր փողոցներով բնակավայրեր։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Դոնոր կազմակերպությունների համագործակցությամբ ապահովել ներդրումներ քաղաքաշինության, կապիտալ շինարարության, նոր արտադրությունների ստեղծման բնագավառում։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701"/>
        </w:tabs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Օժանդակել համայնքի սոցիալապես անապահով խավերին։</w:t>
      </w:r>
    </w:p>
    <w:p w:rsidR="00D10F82" w:rsidRPr="003C6417" w:rsidRDefault="002F05CF" w:rsidP="003C6417">
      <w:pPr>
        <w:pStyle w:val="1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Բյուջետային քաղաքականությունը համապատասխան ծրագրերի միջոցով իրականացնելիս, մենք մեծ նշանակություն ենք տալիս բյուջեի թափանցիկության և հրապարակայնության ապահովմանը, նպատակ ունենալով համայնքի բնակչությանը մասնակից դարձնել բյուջետային գործընթացին և տեղյակ պահել նրանց իրականացվող աշխատանքների ընթացքին։</w:t>
      </w:r>
    </w:p>
    <w:p w:rsidR="00D10F82" w:rsidRPr="003C6417" w:rsidRDefault="002F05CF" w:rsidP="003C6417">
      <w:pPr>
        <w:pStyle w:val="1"/>
        <w:spacing w:after="400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Ես դիմում եմ համայնքի ավագանու անդամներին, համայնքապետարա</w:t>
      </w:r>
      <w:r w:rsidR="00E75E0F">
        <w:rPr>
          <w:rFonts w:ascii="Sylfaen" w:hAnsi="Sylfaen"/>
        </w:rPr>
        <w:t>ն</w:t>
      </w:r>
      <w:r w:rsidRPr="003C6417">
        <w:rPr>
          <w:rFonts w:ascii="Sylfaen" w:hAnsi="Sylfaen"/>
        </w:rPr>
        <w:t xml:space="preserve">ի և նրա ենթակա կառույցների աշխատակիցներին, բնակավայրերի բնակիչներին, որպեսզի շահագրգիռ մոտեցում ցուցաբերեն համայնքի </w:t>
      </w:r>
      <w:r w:rsidRPr="003C6417">
        <w:rPr>
          <w:rFonts w:ascii="Sylfaen" w:hAnsi="Sylfaen"/>
          <w:sz w:val="20"/>
          <w:szCs w:val="20"/>
        </w:rPr>
        <w:t>202</w:t>
      </w:r>
      <w:r w:rsidR="000D00CC">
        <w:rPr>
          <w:rFonts w:ascii="Sylfaen" w:hAnsi="Sylfaen"/>
          <w:sz w:val="20"/>
          <w:szCs w:val="20"/>
        </w:rPr>
        <w:t>5</w:t>
      </w:r>
      <w:r w:rsidRPr="003C6417">
        <w:rPr>
          <w:rFonts w:ascii="Sylfaen" w:hAnsi="Sylfaen"/>
        </w:rPr>
        <w:t>թ. բյուջեի միջոցների գոյացման, դրանց օգտագործման ուղղությունների ճիշտ ընտրության և բյուջեի կատարման գործուն մեխանիզմների ապահովման հարցերին։</w:t>
      </w:r>
    </w:p>
    <w:p w:rsidR="00D10F82" w:rsidRPr="003C6417" w:rsidRDefault="000D00CC" w:rsidP="003C6417">
      <w:pPr>
        <w:pStyle w:val="1"/>
        <w:tabs>
          <w:tab w:val="left" w:pos="6896"/>
        </w:tabs>
        <w:spacing w:after="400"/>
        <w:ind w:left="1880" w:firstLine="567"/>
        <w:jc w:val="both"/>
        <w:rPr>
          <w:rFonts w:ascii="Sylfaen" w:hAnsi="Sylfaen"/>
        </w:rPr>
      </w:pPr>
      <w:r w:rsidRPr="000D00CC"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>ԱՄԱՅՆՔԻ ՂԵԿԱՎԱՐ</w:t>
      </w:r>
      <w:r w:rsidR="002F05CF" w:rsidRPr="003C6417">
        <w:rPr>
          <w:rFonts w:ascii="Sylfaen" w:hAnsi="Sylfaen"/>
          <w:color w:val="171775"/>
          <w:sz w:val="20"/>
          <w:szCs w:val="20"/>
        </w:rPr>
        <w:tab/>
      </w:r>
      <w:r w:rsidR="002F05CF" w:rsidRPr="003C6417">
        <w:rPr>
          <w:rFonts w:ascii="Sylfaen" w:hAnsi="Sylfaen"/>
        </w:rPr>
        <w:t>Ա. ՃԱՂԱՐՅԱՆ</w:t>
      </w:r>
    </w:p>
    <w:sectPr w:rsidR="00D10F82" w:rsidRPr="003C6417" w:rsidSect="003C6417">
      <w:pgSz w:w="11900" w:h="16840"/>
      <w:pgMar w:top="1335" w:right="451" w:bottom="1335" w:left="1418" w:header="907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6D" w:rsidRDefault="0046546D" w:rsidP="00D10F82">
      <w:r>
        <w:separator/>
      </w:r>
    </w:p>
  </w:endnote>
  <w:endnote w:type="continuationSeparator" w:id="0">
    <w:p w:rsidR="0046546D" w:rsidRDefault="0046546D" w:rsidP="00D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6D" w:rsidRDefault="0046546D"/>
  </w:footnote>
  <w:footnote w:type="continuationSeparator" w:id="0">
    <w:p w:rsidR="0046546D" w:rsidRDefault="00465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9B7"/>
    <w:multiLevelType w:val="multilevel"/>
    <w:tmpl w:val="84B820F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82"/>
    <w:rsid w:val="000D00CC"/>
    <w:rsid w:val="002F05CF"/>
    <w:rsid w:val="003C6417"/>
    <w:rsid w:val="0046546D"/>
    <w:rsid w:val="00567CF5"/>
    <w:rsid w:val="00D10F82"/>
    <w:rsid w:val="00E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F0D"/>
  <w15:docId w15:val="{9029B5BE-19FA-410F-8324-3C07C40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0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10F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0"/>
    <w:link w:val="1"/>
    <w:rsid w:val="00D10F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rsid w:val="00D10F82"/>
    <w:pPr>
      <w:spacing w:after="400"/>
      <w:ind w:firstLine="1000"/>
    </w:pPr>
    <w:rPr>
      <w:rFonts w:ascii="Cambria" w:eastAsia="Cambria" w:hAnsi="Cambria" w:cs="Cambria"/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D10F82"/>
    <w:pPr>
      <w:spacing w:line="26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2024-12-05T05:31:00Z</dcterms:created>
  <dcterms:modified xsi:type="dcterms:W3CDTF">2024-12-05T05:31:00Z</dcterms:modified>
</cp:coreProperties>
</file>