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CF" w:rsidRPr="00AC1A31" w:rsidRDefault="009930CF" w:rsidP="00BD3A63">
      <w:pPr>
        <w:spacing w:line="240" w:lineRule="auto"/>
        <w:ind w:left="-180" w:right="-270"/>
        <w:jc w:val="right"/>
        <w:rPr>
          <w:rFonts w:ascii="GHEA Grapalat" w:hAnsi="GHEA Grapalat" w:cs="Sylfaen"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ՆԱԽԱԳԻԾ</w:t>
      </w:r>
    </w:p>
    <w:p w:rsidR="009930CF" w:rsidRPr="00AC1A31" w:rsidRDefault="009930CF" w:rsidP="00BD3A63">
      <w:pPr>
        <w:spacing w:line="240" w:lineRule="auto"/>
        <w:ind w:left="-180" w:right="-270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9930CF" w:rsidRPr="00AC1A31" w:rsidRDefault="009930CF" w:rsidP="00BD3A63">
      <w:pPr>
        <w:spacing w:line="240" w:lineRule="auto"/>
        <w:ind w:left="-180" w:right="-270"/>
        <w:jc w:val="right"/>
        <w:rPr>
          <w:rFonts w:ascii="GHEA Grapalat" w:hAnsi="GHEA Grapalat"/>
          <w:sz w:val="20"/>
          <w:szCs w:val="20"/>
          <w:lang w:val="en-US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>Հաստատված</w:t>
      </w:r>
      <w:r w:rsidRPr="00AC1A3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է</w:t>
      </w:r>
    </w:p>
    <w:p w:rsidR="009930CF" w:rsidRPr="00F608B9" w:rsidRDefault="009930CF" w:rsidP="00BD3A63">
      <w:pPr>
        <w:spacing w:after="0" w:line="360" w:lineRule="auto"/>
        <w:ind w:left="-180" w:right="-270"/>
        <w:jc w:val="right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>ՀՀ</w:t>
      </w:r>
      <w:r w:rsidR="00F608B9">
        <w:rPr>
          <w:rFonts w:ascii="GHEA Grapalat" w:hAnsi="GHEA Grapalat" w:cs="Sylfaen"/>
          <w:sz w:val="20"/>
          <w:szCs w:val="20"/>
        </w:rPr>
        <w:t xml:space="preserve"> Տավուշի </w:t>
      </w:r>
      <w:r w:rsidRPr="00AC1A31">
        <w:rPr>
          <w:rFonts w:ascii="GHEA Grapalat" w:hAnsi="GHEA Grapalat" w:cs="Sylfaen"/>
          <w:sz w:val="20"/>
          <w:szCs w:val="20"/>
          <w:lang w:val="en-US"/>
        </w:rPr>
        <w:t xml:space="preserve">մարզի </w:t>
      </w:r>
      <w:r w:rsidR="00F608B9">
        <w:rPr>
          <w:rFonts w:ascii="GHEA Grapalat" w:hAnsi="GHEA Grapalat" w:cs="Sylfaen"/>
          <w:sz w:val="20"/>
          <w:szCs w:val="20"/>
        </w:rPr>
        <w:t>Իջևան</w:t>
      </w:r>
    </w:p>
    <w:p w:rsidR="009930CF" w:rsidRPr="00AC1A31" w:rsidRDefault="009930CF" w:rsidP="00BD3A63">
      <w:pPr>
        <w:spacing w:after="0" w:line="360" w:lineRule="auto"/>
        <w:ind w:left="-180" w:right="-270"/>
        <w:jc w:val="right"/>
        <w:rPr>
          <w:rFonts w:ascii="GHEA Grapalat" w:hAnsi="GHEA Grapalat" w:cs="Sylfaen"/>
          <w:sz w:val="20"/>
          <w:szCs w:val="20"/>
          <w:lang w:val="en-US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 xml:space="preserve">համայնքի ավագանու </w:t>
      </w:r>
    </w:p>
    <w:p w:rsidR="009930CF" w:rsidRPr="00AC1A31" w:rsidRDefault="009930CF" w:rsidP="00BD3A63">
      <w:pPr>
        <w:spacing w:after="0" w:line="360" w:lineRule="auto"/>
        <w:ind w:left="-180" w:right="-270"/>
        <w:jc w:val="right"/>
        <w:rPr>
          <w:rFonts w:ascii="GHEA Grapalat" w:hAnsi="GHEA Grapalat"/>
          <w:sz w:val="20"/>
          <w:szCs w:val="20"/>
          <w:lang w:val="en-US"/>
        </w:rPr>
      </w:pPr>
      <w:r w:rsidRPr="00AC1A31">
        <w:rPr>
          <w:rFonts w:ascii="GHEA Grapalat" w:hAnsi="GHEA Grapalat"/>
          <w:sz w:val="20"/>
          <w:szCs w:val="20"/>
          <w:lang w:val="en-US"/>
        </w:rPr>
        <w:t>20</w:t>
      </w:r>
      <w:r w:rsidR="00D706AE" w:rsidRPr="00AC1A31">
        <w:rPr>
          <w:rFonts w:ascii="GHEA Grapalat" w:hAnsi="GHEA Grapalat"/>
          <w:sz w:val="20"/>
          <w:szCs w:val="20"/>
          <w:lang w:val="en-US"/>
        </w:rPr>
        <w:t>2</w:t>
      </w:r>
      <w:r w:rsidR="00CB0519">
        <w:rPr>
          <w:rFonts w:ascii="GHEA Grapalat" w:hAnsi="GHEA Grapalat"/>
          <w:sz w:val="20"/>
          <w:szCs w:val="20"/>
        </w:rPr>
        <w:t>5</w:t>
      </w:r>
      <w:r w:rsidRPr="00AC1A3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թ</w:t>
      </w:r>
      <w:r w:rsidRPr="00AC1A31">
        <w:rPr>
          <w:rFonts w:ascii="GHEA Grapalat" w:hAnsi="GHEA Grapalat"/>
          <w:sz w:val="20"/>
          <w:szCs w:val="20"/>
          <w:lang w:val="en-US"/>
        </w:rPr>
        <w:t>վականի</w:t>
      </w:r>
      <w:r w:rsidR="00C8114A">
        <w:rPr>
          <w:rFonts w:ascii="GHEA Grapalat" w:hAnsi="GHEA Grapalat"/>
          <w:sz w:val="20"/>
          <w:szCs w:val="20"/>
          <w:lang w:val="en-US"/>
        </w:rPr>
        <w:t xml:space="preserve"> ____________ N ______ որոշմամբ</w:t>
      </w:r>
    </w:p>
    <w:p w:rsidR="009930CF" w:rsidRPr="00AC1A31" w:rsidRDefault="009930CF" w:rsidP="00BD3A63">
      <w:pPr>
        <w:spacing w:after="0" w:line="360" w:lineRule="auto"/>
        <w:ind w:left="-180" w:right="-270"/>
        <w:jc w:val="right"/>
        <w:rPr>
          <w:rFonts w:ascii="GHEA Grapalat" w:hAnsi="GHEA Grapalat"/>
          <w:sz w:val="20"/>
          <w:szCs w:val="20"/>
          <w:lang w:val="en-US"/>
        </w:rPr>
      </w:pPr>
    </w:p>
    <w:p w:rsidR="009930CF" w:rsidRPr="00346D1E" w:rsidRDefault="009930CF" w:rsidP="00BD3A63">
      <w:pPr>
        <w:spacing w:line="240" w:lineRule="auto"/>
        <w:ind w:left="-180" w:right="-270"/>
        <w:jc w:val="right"/>
        <w:rPr>
          <w:rFonts w:ascii="GHEA Grapalat" w:hAnsi="GHEA Grapalat" w:cs="Sylfaen"/>
          <w:b/>
          <w:bCs/>
          <w:sz w:val="20"/>
          <w:szCs w:val="20"/>
        </w:rPr>
      </w:pPr>
      <w:r w:rsidRPr="00AC1A31">
        <w:rPr>
          <w:rFonts w:ascii="GHEA Grapalat" w:hAnsi="GHEA Grapalat"/>
          <w:sz w:val="20"/>
          <w:szCs w:val="20"/>
          <w:lang w:val="en-US"/>
        </w:rPr>
        <w:t xml:space="preserve">Համայնքի ղեկավար`               </w:t>
      </w:r>
      <w:r w:rsidR="00BD277D" w:rsidRPr="00AC1A31">
        <w:rPr>
          <w:color w:val="333333"/>
          <w:sz w:val="20"/>
          <w:szCs w:val="20"/>
          <w:shd w:val="clear" w:color="auto" w:fill="FFFFFF"/>
        </w:rPr>
        <w:t> </w:t>
      </w:r>
      <w:r w:rsidR="00346D1E">
        <w:rPr>
          <w:rFonts w:ascii="GHEA Grapalat" w:hAnsi="GHEA Grapalat"/>
          <w:sz w:val="20"/>
          <w:szCs w:val="20"/>
        </w:rPr>
        <w:t>Արթուր ՃԱՂԱՐՅԱՆ</w:t>
      </w:r>
    </w:p>
    <w:p w:rsidR="009930CF" w:rsidRPr="00AC1A31" w:rsidRDefault="009930CF" w:rsidP="00BD3A63">
      <w:pPr>
        <w:spacing w:line="240" w:lineRule="auto"/>
        <w:ind w:left="-180" w:right="-270"/>
        <w:jc w:val="center"/>
        <w:rPr>
          <w:rFonts w:ascii="GHEA Grapalat" w:hAnsi="GHEA Grapalat" w:cs="Sylfaen"/>
          <w:b/>
          <w:bCs/>
          <w:sz w:val="20"/>
          <w:szCs w:val="20"/>
          <w:lang w:val="en-US"/>
        </w:rPr>
      </w:pPr>
    </w:p>
    <w:p w:rsidR="009930CF" w:rsidRDefault="009930CF" w:rsidP="00BD3A63">
      <w:pPr>
        <w:spacing w:line="240" w:lineRule="auto"/>
        <w:ind w:left="-180" w:right="-270"/>
        <w:jc w:val="center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ՆԱԽԱԳԾՄԱՆ ԱՌԱՋԱԴՐԱՆՔ</w:t>
      </w:r>
    </w:p>
    <w:p w:rsidR="00E67C4B" w:rsidRPr="00F608B9" w:rsidRDefault="00E67C4B" w:rsidP="00E67C4B">
      <w:pPr>
        <w:spacing w:after="0" w:line="240" w:lineRule="auto"/>
        <w:jc w:val="center"/>
        <w:rPr>
          <w:rFonts w:ascii="GHEA Grapalat" w:hAnsi="GHEA Grapalat"/>
          <w:szCs w:val="24"/>
          <w:lang w:val="af-ZA"/>
        </w:rPr>
      </w:pPr>
    </w:p>
    <w:p w:rsidR="00E67C4B" w:rsidRPr="00F608B9" w:rsidRDefault="00E67C4B" w:rsidP="00E67C4B">
      <w:pPr>
        <w:spacing w:after="0" w:line="240" w:lineRule="auto"/>
        <w:jc w:val="center"/>
        <w:rPr>
          <w:rFonts w:ascii="GHEA Grapalat" w:hAnsi="GHEA Grapalat"/>
          <w:b/>
          <w:szCs w:val="24"/>
          <w:lang w:val="af-ZA"/>
        </w:rPr>
      </w:pPr>
      <w:r w:rsidRPr="00F608B9">
        <w:rPr>
          <w:rFonts w:ascii="GHEA Grapalat" w:hAnsi="GHEA Grapalat"/>
          <w:b/>
          <w:szCs w:val="24"/>
          <w:lang w:val="af-ZA"/>
        </w:rPr>
        <w:t>ՀՀ Տավուշի մարզի</w:t>
      </w:r>
      <w:r w:rsidR="00F608B9" w:rsidRPr="00F608B9">
        <w:rPr>
          <w:rFonts w:ascii="GHEA Grapalat" w:hAnsi="GHEA Grapalat"/>
          <w:b/>
          <w:szCs w:val="24"/>
          <w:lang w:val="af-ZA"/>
        </w:rPr>
        <w:t xml:space="preserve"> Տավուշ-2 միկրոռեգիոնալ մակարդակի համակցված տարածական պլանավորման փաստաթղթում ներառված Իջևան համայնքի</w:t>
      </w:r>
      <w:r w:rsidRPr="00F608B9">
        <w:rPr>
          <w:rFonts w:ascii="GHEA Grapalat" w:hAnsi="GHEA Grapalat"/>
          <w:b/>
          <w:szCs w:val="24"/>
          <w:lang w:val="af-ZA"/>
        </w:rPr>
        <w:t xml:space="preserve"> Կիրանց բնակավայրի </w:t>
      </w:r>
      <w:r w:rsidR="00F608B9" w:rsidRPr="00F608B9">
        <w:rPr>
          <w:rFonts w:ascii="GHEA Grapalat" w:hAnsi="GHEA Grapalat"/>
          <w:b/>
          <w:szCs w:val="24"/>
          <w:lang w:val="af-ZA"/>
        </w:rPr>
        <w:t xml:space="preserve">գլխավոր հատակագծի </w:t>
      </w:r>
      <w:r w:rsidR="00F608B9">
        <w:rPr>
          <w:rFonts w:ascii="GHEA Grapalat" w:hAnsi="GHEA Grapalat"/>
          <w:b/>
          <w:szCs w:val="24"/>
        </w:rPr>
        <w:t>/</w:t>
      </w:r>
      <w:r w:rsidRPr="00F608B9">
        <w:rPr>
          <w:rFonts w:ascii="GHEA Grapalat" w:hAnsi="GHEA Grapalat"/>
          <w:b/>
          <w:szCs w:val="24"/>
          <w:lang w:val="af-ZA"/>
        </w:rPr>
        <w:t>կենտրոնական մասի վերակառուցման, և նոր կառուցվող թաղամասի մանրամասն գոտևորման/մաստեր պլանի՝ հասարակական, բնակելի կառույցների էսքիզային առաջարկներ</w:t>
      </w:r>
      <w:r w:rsidR="00F608B9" w:rsidRPr="00F608B9">
        <w:rPr>
          <w:rFonts w:ascii="GHEA Grapalat" w:hAnsi="GHEA Grapalat"/>
          <w:b/>
          <w:szCs w:val="24"/>
          <w:lang w:val="af-ZA"/>
        </w:rPr>
        <w:t>ի ներառմամբ</w:t>
      </w:r>
      <w:r w:rsidR="00F608B9">
        <w:rPr>
          <w:rFonts w:ascii="GHEA Grapalat" w:hAnsi="GHEA Grapalat"/>
          <w:b/>
          <w:szCs w:val="24"/>
        </w:rPr>
        <w:t>/</w:t>
      </w:r>
      <w:r w:rsidR="00F608B9" w:rsidRPr="00F608B9">
        <w:rPr>
          <w:rFonts w:ascii="GHEA Grapalat" w:hAnsi="GHEA Grapalat"/>
          <w:b/>
          <w:szCs w:val="24"/>
          <w:lang w:val="af-ZA"/>
        </w:rPr>
        <w:t xml:space="preserve"> </w:t>
      </w:r>
    </w:p>
    <w:p w:rsidR="00E67C4B" w:rsidRPr="00F608B9" w:rsidRDefault="00E67C4B" w:rsidP="00BD3A63">
      <w:pPr>
        <w:spacing w:line="240" w:lineRule="auto"/>
        <w:ind w:left="-180" w:right="-270"/>
        <w:jc w:val="center"/>
        <w:rPr>
          <w:rFonts w:ascii="GHEA Grapalat" w:hAnsi="GHEA Grapalat" w:cs="Sylfaen"/>
          <w:b/>
          <w:bCs/>
          <w:sz w:val="20"/>
          <w:szCs w:val="20"/>
        </w:rPr>
      </w:pPr>
    </w:p>
    <w:p w:rsidR="009930CF" w:rsidRPr="00F608B9" w:rsidRDefault="009930CF" w:rsidP="00BD3A63">
      <w:pPr>
        <w:spacing w:line="240" w:lineRule="auto"/>
        <w:ind w:left="-180" w:right="-270"/>
        <w:jc w:val="center"/>
        <w:rPr>
          <w:rFonts w:ascii="GHEA Grapalat" w:hAnsi="GHEA Grapalat" w:cs="Sylfaen"/>
          <w:b/>
          <w:bCs/>
          <w:sz w:val="20"/>
          <w:szCs w:val="20"/>
        </w:rPr>
      </w:pPr>
    </w:p>
    <w:p w:rsidR="009930CF" w:rsidRPr="00AC1A31" w:rsidRDefault="009930CF" w:rsidP="00BD3A63">
      <w:pPr>
        <w:pStyle w:val="ListParagraph"/>
        <w:numPr>
          <w:ilvl w:val="0"/>
          <w:numId w:val="1"/>
        </w:numPr>
        <w:spacing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F608B9">
        <w:rPr>
          <w:rFonts w:ascii="GHEA Grapalat" w:hAnsi="GHEA Grapalat" w:cs="Sylfaen"/>
          <w:b/>
          <w:bCs/>
          <w:sz w:val="20"/>
          <w:szCs w:val="20"/>
        </w:rPr>
        <w:t xml:space="preserve"> </w:t>
      </w:r>
      <w:r w:rsidR="001D4074"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Բնակավայրի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հիմնական բնութագիրը</w:t>
      </w:r>
    </w:p>
    <w:p w:rsidR="009930CF" w:rsidRPr="00AC1A31" w:rsidRDefault="009930CF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</w:p>
    <w:tbl>
      <w:tblPr>
        <w:tblW w:w="10260" w:type="dxa"/>
        <w:tblInd w:w="-3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650"/>
        <w:gridCol w:w="1153"/>
        <w:gridCol w:w="1457"/>
      </w:tblGrid>
      <w:tr w:rsidR="009930CF" w:rsidRPr="00AC1A31" w:rsidTr="00E576E6">
        <w:tc>
          <w:tcPr>
            <w:tcW w:w="7650" w:type="dxa"/>
          </w:tcPr>
          <w:p w:rsidR="009930CF" w:rsidRPr="00AC1A31" w:rsidRDefault="00F82189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Կիրանց</w:t>
            </w:r>
            <w:r w:rsidR="00E66401"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բնակավայրի </w:t>
            </w:r>
            <w:r w:rsidR="009930CF"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վարչական սահմաններում ընդգրկված տարածքը`  </w:t>
            </w:r>
          </w:p>
        </w:tc>
        <w:tc>
          <w:tcPr>
            <w:tcW w:w="1153" w:type="dxa"/>
          </w:tcPr>
          <w:p w:rsidR="009930CF" w:rsidRPr="00F638A1" w:rsidRDefault="00F82189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6555.18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բնակչության թիվը`</w:t>
            </w:r>
          </w:p>
        </w:tc>
        <w:tc>
          <w:tcPr>
            <w:tcW w:w="1153" w:type="dxa"/>
          </w:tcPr>
          <w:p w:rsidR="009930CF" w:rsidRPr="00F638A1" w:rsidRDefault="00792F0B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446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մարդ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sz w:val="20"/>
                <w:szCs w:val="20"/>
                <w:lang w:val="en-US"/>
              </w:rPr>
              <w:t>7-ից մինչև 17 տարեկան դպրոցահասակներ</w:t>
            </w:r>
          </w:p>
        </w:tc>
        <w:tc>
          <w:tcPr>
            <w:tcW w:w="1153" w:type="dxa"/>
          </w:tcPr>
          <w:p w:rsidR="009930CF" w:rsidRPr="00F638A1" w:rsidRDefault="00792F0B" w:rsidP="00F638A1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72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sz w:val="20"/>
                <w:szCs w:val="20"/>
                <w:lang w:val="en-US"/>
              </w:rPr>
              <w:t>մարդ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sz w:val="20"/>
                <w:szCs w:val="20"/>
                <w:lang w:val="en-US"/>
              </w:rPr>
              <w:t xml:space="preserve">աշխատունակ հասակի բնակչություն  </w:t>
            </w:r>
          </w:p>
        </w:tc>
        <w:tc>
          <w:tcPr>
            <w:tcW w:w="1153" w:type="dxa"/>
          </w:tcPr>
          <w:p w:rsidR="009930CF" w:rsidRPr="00F638A1" w:rsidRDefault="00792F0B" w:rsidP="00F638A1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286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sz w:val="20"/>
                <w:szCs w:val="20"/>
                <w:lang w:val="en-US"/>
              </w:rPr>
              <w:t>մարդ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թոշակառուներ</w:t>
            </w:r>
          </w:p>
        </w:tc>
        <w:tc>
          <w:tcPr>
            <w:tcW w:w="1153" w:type="dxa"/>
          </w:tcPr>
          <w:p w:rsidR="009930CF" w:rsidRPr="00F638A1" w:rsidRDefault="00792F0B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56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մարդ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C8114A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8114A">
              <w:rPr>
                <w:rFonts w:ascii="GHEA Grapalat" w:hAnsi="GHEA Grapalat" w:cs="Sylfaen"/>
                <w:sz w:val="20"/>
                <w:szCs w:val="20"/>
              </w:rPr>
              <w:t>հողային ֆոնդի փաստացի բաշխումը, այդ թվում`</w:t>
            </w:r>
          </w:p>
        </w:tc>
        <w:tc>
          <w:tcPr>
            <w:tcW w:w="1153" w:type="dxa"/>
          </w:tcPr>
          <w:p w:rsidR="009930CF" w:rsidRPr="00792F0B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>բնակավայրի հողեր</w:t>
            </w:r>
            <w:r w:rsidR="003973F4"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 xml:space="preserve"> ընդհանուր</w:t>
            </w:r>
            <w:r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>, որից`</w:t>
            </w:r>
          </w:p>
        </w:tc>
        <w:tc>
          <w:tcPr>
            <w:tcW w:w="1153" w:type="dxa"/>
          </w:tcPr>
          <w:p w:rsidR="009930CF" w:rsidRPr="00F638A1" w:rsidRDefault="00B44231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71.65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բնակելի  կառուցապատում   </w:t>
            </w:r>
            <w:r w:rsidR="003973F4"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(տնամերձ)</w:t>
            </w:r>
          </w:p>
        </w:tc>
        <w:tc>
          <w:tcPr>
            <w:tcW w:w="1153" w:type="dxa"/>
          </w:tcPr>
          <w:p w:rsidR="009930CF" w:rsidRPr="00F638A1" w:rsidRDefault="00B44231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42.03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հասարակական  կառուցապատում  </w:t>
            </w:r>
          </w:p>
        </w:tc>
        <w:tc>
          <w:tcPr>
            <w:tcW w:w="1153" w:type="dxa"/>
          </w:tcPr>
          <w:p w:rsidR="009930CF" w:rsidRPr="00F638A1" w:rsidRDefault="00B44231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0.59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խառը կառուցապատում</w:t>
            </w:r>
          </w:p>
        </w:tc>
        <w:tc>
          <w:tcPr>
            <w:tcW w:w="1153" w:type="dxa"/>
          </w:tcPr>
          <w:p w:rsidR="009930CF" w:rsidRPr="00F638A1" w:rsidRDefault="00B44231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ընդհանուր  օգտագործման   </w:t>
            </w:r>
          </w:p>
        </w:tc>
        <w:tc>
          <w:tcPr>
            <w:tcW w:w="1153" w:type="dxa"/>
          </w:tcPr>
          <w:p w:rsidR="009930CF" w:rsidRPr="00F638A1" w:rsidRDefault="00B44231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8.38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այլ  հողեր    </w:t>
            </w:r>
          </w:p>
        </w:tc>
        <w:tc>
          <w:tcPr>
            <w:tcW w:w="1153" w:type="dxa"/>
          </w:tcPr>
          <w:p w:rsidR="009930CF" w:rsidRPr="00F638A1" w:rsidRDefault="004B426D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20.65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C8114A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>գյուղատնտեսական նշանակության հողեր</w:t>
            </w:r>
            <w:r w:rsidR="003973F4" w:rsidRPr="00C8114A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3973F4" w:rsidRPr="00C8114A">
              <w:rPr>
                <w:rFonts w:ascii="GHEA Grapalat" w:hAnsi="GHEA Grapalat"/>
                <w:i/>
                <w:sz w:val="20"/>
                <w:szCs w:val="20"/>
              </w:rPr>
              <w:t>ընդհանուր</w:t>
            </w: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>, որից`</w:t>
            </w:r>
          </w:p>
        </w:tc>
        <w:tc>
          <w:tcPr>
            <w:tcW w:w="1153" w:type="dxa"/>
          </w:tcPr>
          <w:p w:rsidR="009930CF" w:rsidRPr="00F638A1" w:rsidRDefault="004B426D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1498.11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վարելահող  </w:t>
            </w:r>
          </w:p>
        </w:tc>
        <w:tc>
          <w:tcPr>
            <w:tcW w:w="1153" w:type="dxa"/>
          </w:tcPr>
          <w:p w:rsidR="009930CF" w:rsidRPr="00AC1A31" w:rsidRDefault="004B426D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189.76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խոտհարք</w:t>
            </w:r>
          </w:p>
        </w:tc>
        <w:tc>
          <w:tcPr>
            <w:tcW w:w="1153" w:type="dxa"/>
          </w:tcPr>
          <w:p w:rsidR="009930CF" w:rsidRPr="00AC1A31" w:rsidRDefault="004B426D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25.28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արոտ</w:t>
            </w:r>
          </w:p>
        </w:tc>
        <w:tc>
          <w:tcPr>
            <w:tcW w:w="1153" w:type="dxa"/>
          </w:tcPr>
          <w:p w:rsidR="009930CF" w:rsidRPr="00AC1A31" w:rsidRDefault="004B426D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1230.56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այլ  հողեր</w:t>
            </w:r>
          </w:p>
        </w:tc>
        <w:tc>
          <w:tcPr>
            <w:tcW w:w="1153" w:type="dxa"/>
          </w:tcPr>
          <w:p w:rsidR="009930CF" w:rsidRPr="00AC1A31" w:rsidRDefault="004B426D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52.51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C8114A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 xml:space="preserve">արդյունաբերական, ընդերքօգտագործման և այլ արտադրական </w:t>
            </w:r>
          </w:p>
          <w:p w:rsidR="009930CF" w:rsidRPr="00C8114A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>նշանակության օբյեկտների հողեր</w:t>
            </w:r>
            <w:r w:rsidR="003973F4" w:rsidRPr="00C8114A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3973F4" w:rsidRPr="00C8114A">
              <w:rPr>
                <w:rFonts w:ascii="GHEA Grapalat" w:hAnsi="GHEA Grapalat"/>
                <w:i/>
                <w:sz w:val="20"/>
                <w:szCs w:val="20"/>
              </w:rPr>
              <w:t>ընդհանուր</w:t>
            </w: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>, որից `</w:t>
            </w: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ab/>
            </w:r>
          </w:p>
        </w:tc>
        <w:tc>
          <w:tcPr>
            <w:tcW w:w="1153" w:type="dxa"/>
          </w:tcPr>
          <w:p w:rsidR="009930CF" w:rsidRPr="00F638A1" w:rsidRDefault="004B426D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3.87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արդյունաբերության</w:t>
            </w:r>
          </w:p>
        </w:tc>
        <w:tc>
          <w:tcPr>
            <w:tcW w:w="1153" w:type="dxa"/>
          </w:tcPr>
          <w:p w:rsidR="009930CF" w:rsidRPr="00AC1A31" w:rsidRDefault="00392FD5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1.73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գյուղ. արտադրական</w:t>
            </w:r>
          </w:p>
        </w:tc>
        <w:tc>
          <w:tcPr>
            <w:tcW w:w="1153" w:type="dxa"/>
          </w:tcPr>
          <w:p w:rsidR="009930CF" w:rsidRPr="00AC1A31" w:rsidRDefault="00392FD5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1.23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պահեստարանների</w:t>
            </w:r>
          </w:p>
        </w:tc>
        <w:tc>
          <w:tcPr>
            <w:tcW w:w="1153" w:type="dxa"/>
          </w:tcPr>
          <w:p w:rsidR="009930CF" w:rsidRPr="00AC1A31" w:rsidRDefault="00392FD5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392FD5" w:rsidRPr="00AC1A31" w:rsidTr="00E576E6">
        <w:tc>
          <w:tcPr>
            <w:tcW w:w="7650" w:type="dxa"/>
          </w:tcPr>
          <w:p w:rsidR="00392FD5" w:rsidRPr="00AC1A31" w:rsidRDefault="00392FD5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E77849">
              <w:rPr>
                <w:rFonts w:ascii="Sylfaen" w:hAnsi="Sylfaen"/>
                <w:sz w:val="20"/>
                <w:szCs w:val="20"/>
              </w:rPr>
              <w:t>ընդերքի օգտագործման</w:t>
            </w:r>
          </w:p>
        </w:tc>
        <w:tc>
          <w:tcPr>
            <w:tcW w:w="1153" w:type="dxa"/>
          </w:tcPr>
          <w:p w:rsidR="00392FD5" w:rsidRPr="00F638A1" w:rsidRDefault="00392FD5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0.88</w:t>
            </w:r>
          </w:p>
        </w:tc>
        <w:tc>
          <w:tcPr>
            <w:tcW w:w="1457" w:type="dxa"/>
          </w:tcPr>
          <w:p w:rsidR="00392FD5" w:rsidRPr="00AC1A31" w:rsidRDefault="00392FD5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C8114A" w:rsidRDefault="009930CF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>էներգետիկայի, տրանսպորտի, կապի և կոմունալ ենթակառուցվածքների հողեր</w:t>
            </w:r>
            <w:r w:rsidR="003973F4" w:rsidRPr="00C8114A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3973F4" w:rsidRPr="00C8114A">
              <w:rPr>
                <w:rFonts w:ascii="GHEA Grapalat" w:hAnsi="GHEA Grapalat"/>
                <w:i/>
                <w:sz w:val="20"/>
                <w:szCs w:val="20"/>
              </w:rPr>
              <w:t>ընդհանուր</w:t>
            </w:r>
            <w:r w:rsidR="003973F4" w:rsidRPr="00C8114A">
              <w:rPr>
                <w:rFonts w:ascii="GHEA Grapalat" w:hAnsi="GHEA Grapalat" w:cs="Sylfaen"/>
                <w:i/>
                <w:sz w:val="20"/>
                <w:szCs w:val="20"/>
              </w:rPr>
              <w:t>,</w:t>
            </w: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 xml:space="preserve"> որից`</w:t>
            </w:r>
          </w:p>
          <w:p w:rsidR="009930CF" w:rsidRPr="00C8114A" w:rsidRDefault="009930CF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153" w:type="dxa"/>
          </w:tcPr>
          <w:p w:rsidR="009930CF" w:rsidRPr="00F638A1" w:rsidRDefault="001669C0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3.20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էներգետիկայի</w:t>
            </w:r>
          </w:p>
        </w:tc>
        <w:tc>
          <w:tcPr>
            <w:tcW w:w="1153" w:type="dxa"/>
          </w:tcPr>
          <w:p w:rsidR="009930CF" w:rsidRPr="00AC1A31" w:rsidRDefault="001669C0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կապի</w:t>
            </w:r>
          </w:p>
        </w:tc>
        <w:tc>
          <w:tcPr>
            <w:tcW w:w="1153" w:type="dxa"/>
          </w:tcPr>
          <w:p w:rsidR="009930CF" w:rsidRPr="00F638A1" w:rsidRDefault="001669C0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տրանսպորտի</w:t>
            </w:r>
          </w:p>
        </w:tc>
        <w:tc>
          <w:tcPr>
            <w:tcW w:w="1153" w:type="dxa"/>
          </w:tcPr>
          <w:p w:rsidR="009930CF" w:rsidRPr="00AC1A31" w:rsidRDefault="001669C0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2.96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կոմունալ</w:t>
            </w:r>
          </w:p>
        </w:tc>
        <w:tc>
          <w:tcPr>
            <w:tcW w:w="1153" w:type="dxa"/>
          </w:tcPr>
          <w:p w:rsidR="009930CF" w:rsidRPr="00AC1A31" w:rsidRDefault="001669C0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C8114A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>հատուկ պահպանվող տարածքներ</w:t>
            </w:r>
            <w:r w:rsidR="003973F4" w:rsidRPr="00C8114A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3973F4" w:rsidRPr="00C8114A">
              <w:rPr>
                <w:rFonts w:ascii="GHEA Grapalat" w:hAnsi="GHEA Grapalat"/>
                <w:i/>
                <w:sz w:val="20"/>
                <w:szCs w:val="20"/>
              </w:rPr>
              <w:t>ընդհանուր</w:t>
            </w:r>
            <w:r w:rsidRPr="00C8114A">
              <w:rPr>
                <w:rFonts w:ascii="GHEA Grapalat" w:hAnsi="GHEA Grapalat" w:cs="Sylfaen"/>
                <w:i/>
                <w:sz w:val="20"/>
                <w:szCs w:val="20"/>
              </w:rPr>
              <w:t xml:space="preserve">, որից` </w:t>
            </w:r>
          </w:p>
        </w:tc>
        <w:tc>
          <w:tcPr>
            <w:tcW w:w="1153" w:type="dxa"/>
          </w:tcPr>
          <w:p w:rsidR="009930CF" w:rsidRPr="00F638A1" w:rsidRDefault="001669C0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1.94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պատմական և մշակութային հողեր</w:t>
            </w:r>
          </w:p>
        </w:tc>
        <w:tc>
          <w:tcPr>
            <w:tcW w:w="1153" w:type="dxa"/>
          </w:tcPr>
          <w:p w:rsidR="009930CF" w:rsidRPr="00BC0C9E" w:rsidRDefault="001669C0" w:rsidP="00BD3A63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BC0C9E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BC0C9E">
              <w:rPr>
                <w:rFonts w:ascii="GHEA Grapalat" w:hAnsi="GHEA Grapalat" w:cs="Sylfaen"/>
                <w:sz w:val="20"/>
                <w:szCs w:val="20"/>
                <w:lang w:val="en-US"/>
              </w:rPr>
              <w:t>բնապահպանական</w:t>
            </w:r>
          </w:p>
        </w:tc>
        <w:tc>
          <w:tcPr>
            <w:tcW w:w="1153" w:type="dxa"/>
          </w:tcPr>
          <w:p w:rsidR="001669C0" w:rsidRPr="00BC0C9E" w:rsidRDefault="001669C0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BC0C9E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</w:tcPr>
          <w:p w:rsidR="001669C0" w:rsidRPr="00BC0C9E" w:rsidRDefault="001669C0" w:rsidP="00BC0C9E">
            <w:pPr>
              <w:ind w:left="63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22E53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BC0C9E">
              <w:rPr>
                <w:rFonts w:ascii="GHEA Grapalat" w:hAnsi="GHEA Grapalat" w:cs="Sylfaen"/>
                <w:sz w:val="20"/>
                <w:szCs w:val="20"/>
                <w:lang w:val="en-US"/>
              </w:rPr>
              <w:t>առողջարարական նպատակներով նախատեսված</w:t>
            </w:r>
          </w:p>
        </w:tc>
        <w:tc>
          <w:tcPr>
            <w:tcW w:w="1153" w:type="dxa"/>
          </w:tcPr>
          <w:p w:rsidR="001669C0" w:rsidRPr="00BC0C9E" w:rsidRDefault="001669C0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BC0C9E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</w:tcPr>
          <w:p w:rsidR="001669C0" w:rsidRPr="00BC0C9E" w:rsidRDefault="001669C0" w:rsidP="00BC0C9E">
            <w:pPr>
              <w:ind w:left="63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22E53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BC0C9E">
        <w:trPr>
          <w:trHeight w:val="341"/>
        </w:trPr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BC0C9E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պատմական և մշակութային</w:t>
            </w:r>
          </w:p>
        </w:tc>
        <w:tc>
          <w:tcPr>
            <w:tcW w:w="1153" w:type="dxa"/>
          </w:tcPr>
          <w:p w:rsidR="001669C0" w:rsidRPr="00BC0C9E" w:rsidRDefault="001669C0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BC0C9E">
              <w:rPr>
                <w:rFonts w:ascii="GHEA Grapalat" w:hAnsi="GHEA Grapalat" w:cs="Sylfaen"/>
                <w:sz w:val="20"/>
                <w:szCs w:val="20"/>
                <w:lang w:val="en-US"/>
              </w:rPr>
              <w:t>1.94</w:t>
            </w:r>
          </w:p>
        </w:tc>
        <w:tc>
          <w:tcPr>
            <w:tcW w:w="1457" w:type="dxa"/>
          </w:tcPr>
          <w:p w:rsidR="001669C0" w:rsidRPr="00BC0C9E" w:rsidRDefault="001669C0" w:rsidP="00BC0C9E">
            <w:pPr>
              <w:ind w:left="63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22E53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  <w:t xml:space="preserve">ջրային հողեր </w:t>
            </w:r>
            <w:r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>ընդհանուր</w:t>
            </w:r>
            <w:r w:rsidRPr="00AC1A31"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  <w:t>, որից`</w:t>
            </w:r>
          </w:p>
        </w:tc>
        <w:tc>
          <w:tcPr>
            <w:tcW w:w="1153" w:type="dxa"/>
          </w:tcPr>
          <w:p w:rsidR="001669C0" w:rsidRPr="00F638A1" w:rsidRDefault="00BC0C9E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51.91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գետեր</w:t>
            </w:r>
          </w:p>
        </w:tc>
        <w:tc>
          <w:tcPr>
            <w:tcW w:w="1153" w:type="dxa"/>
          </w:tcPr>
          <w:p w:rsidR="001669C0" w:rsidRPr="00AC1A31" w:rsidRDefault="00BC0C9E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6.33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լճեր</w:t>
            </w:r>
          </w:p>
        </w:tc>
        <w:tc>
          <w:tcPr>
            <w:tcW w:w="1153" w:type="dxa"/>
          </w:tcPr>
          <w:p w:rsidR="001669C0" w:rsidRPr="00AC1A31" w:rsidRDefault="00BC0C9E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0.31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ջրանցքներ</w:t>
            </w:r>
          </w:p>
        </w:tc>
        <w:tc>
          <w:tcPr>
            <w:tcW w:w="1153" w:type="dxa"/>
          </w:tcPr>
          <w:p w:rsidR="001669C0" w:rsidRPr="00AC1A31" w:rsidRDefault="00BC0C9E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0.74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հիդրոտնտ. և ջրատնտ. այլ</w:t>
            </w:r>
          </w:p>
        </w:tc>
        <w:tc>
          <w:tcPr>
            <w:tcW w:w="1153" w:type="dxa"/>
          </w:tcPr>
          <w:p w:rsidR="001669C0" w:rsidRPr="00F638A1" w:rsidRDefault="00BC0C9E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ջրամբարներ</w:t>
            </w:r>
          </w:p>
        </w:tc>
        <w:tc>
          <w:tcPr>
            <w:tcW w:w="1153" w:type="dxa"/>
          </w:tcPr>
          <w:p w:rsidR="001669C0" w:rsidRPr="00AC1A31" w:rsidRDefault="00BC0C9E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44.53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հատուկ նշանակության հողեր </w:t>
            </w:r>
          </w:p>
        </w:tc>
        <w:tc>
          <w:tcPr>
            <w:tcW w:w="1153" w:type="dxa"/>
          </w:tcPr>
          <w:p w:rsidR="001669C0" w:rsidRPr="00F638A1" w:rsidRDefault="001669C0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Անտառային հողեր </w:t>
            </w:r>
            <w:r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>ընդհանուր</w:t>
            </w:r>
          </w:p>
        </w:tc>
        <w:tc>
          <w:tcPr>
            <w:tcW w:w="1153" w:type="dxa"/>
          </w:tcPr>
          <w:p w:rsidR="001669C0" w:rsidRPr="00F638A1" w:rsidRDefault="001669C0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638A1">
              <w:rPr>
                <w:rFonts w:ascii="GHEA Grapalat" w:hAnsi="GHEA Grapalat" w:cs="Sylfaen"/>
                <w:sz w:val="20"/>
                <w:szCs w:val="20"/>
                <w:lang w:val="en-US"/>
              </w:rPr>
              <w:t>4924.50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                                  անտառ</w:t>
            </w:r>
          </w:p>
        </w:tc>
        <w:tc>
          <w:tcPr>
            <w:tcW w:w="1153" w:type="dxa"/>
          </w:tcPr>
          <w:p w:rsidR="001669C0" w:rsidRPr="004B426D" w:rsidRDefault="001669C0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                                  թփուտ</w:t>
            </w:r>
          </w:p>
        </w:tc>
        <w:tc>
          <w:tcPr>
            <w:tcW w:w="1153" w:type="dxa"/>
          </w:tcPr>
          <w:p w:rsidR="001669C0" w:rsidRPr="004B426D" w:rsidRDefault="001669C0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1669C0" w:rsidRPr="00AC1A31" w:rsidTr="00E576E6">
        <w:tc>
          <w:tcPr>
            <w:tcW w:w="7650" w:type="dxa"/>
          </w:tcPr>
          <w:p w:rsidR="001669C0" w:rsidRPr="00AC1A31" w:rsidRDefault="001669C0" w:rsidP="001669C0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պահուստային հողեր</w:t>
            </w:r>
          </w:p>
        </w:tc>
        <w:tc>
          <w:tcPr>
            <w:tcW w:w="1153" w:type="dxa"/>
          </w:tcPr>
          <w:p w:rsidR="001669C0" w:rsidRPr="004B426D" w:rsidRDefault="001669C0" w:rsidP="001669C0">
            <w:pPr>
              <w:pStyle w:val="a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color w:val="00008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80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1669C0" w:rsidRPr="00AC1A31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1669C0" w:rsidRPr="00AC1A31" w:rsidTr="00E576E6">
        <w:tc>
          <w:tcPr>
            <w:tcW w:w="7650" w:type="dxa"/>
          </w:tcPr>
          <w:p w:rsidR="001669C0" w:rsidRPr="00C8114A" w:rsidRDefault="001669C0" w:rsidP="001220E1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</w:rPr>
            </w:pPr>
            <w:r w:rsidRPr="00C8114A">
              <w:rPr>
                <w:rFonts w:ascii="GHEA Grapalat" w:hAnsi="GHEA Grapalat" w:cs="Sylfaen"/>
                <w:sz w:val="20"/>
                <w:szCs w:val="20"/>
              </w:rPr>
              <w:t>* Հողային ֆոնդի ցուցանիշները բերված են առ __________թ. հաստատված հողային հաշվեկշռով և ենթակա են ճշտման օրենսդրությամբ սահմանված կարգով:</w:t>
            </w:r>
          </w:p>
          <w:p w:rsidR="001669C0" w:rsidRPr="00C8114A" w:rsidRDefault="001669C0" w:rsidP="001220E1">
            <w:pPr>
              <w:tabs>
                <w:tab w:val="left" w:pos="7230"/>
              </w:tabs>
              <w:spacing w:after="0" w:line="240" w:lineRule="auto"/>
              <w:ind w:right="-270" w:firstLine="90"/>
              <w:rPr>
                <w:rFonts w:ascii="GHEA Grapalat" w:hAnsi="GHEA Grapalat" w:cs="Sylfaen"/>
                <w:i/>
                <w:color w:val="00008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669C0" w:rsidRPr="00C8114A" w:rsidRDefault="001669C0" w:rsidP="001220E1">
            <w:pPr>
              <w:pStyle w:val="a"/>
              <w:spacing w:after="0" w:line="240" w:lineRule="auto"/>
              <w:ind w:left="0" w:right="-270" w:firstLine="90"/>
              <w:rPr>
                <w:rFonts w:ascii="GHEA Grapalat" w:hAnsi="GHEA Grapalat" w:cs="Sylfaen"/>
                <w:color w:val="0000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1669C0" w:rsidRPr="00C8114A" w:rsidRDefault="001669C0" w:rsidP="001669C0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color w:val="000080"/>
                <w:sz w:val="20"/>
                <w:szCs w:val="20"/>
              </w:rPr>
            </w:pPr>
          </w:p>
        </w:tc>
      </w:tr>
    </w:tbl>
    <w:p w:rsidR="009930CF" w:rsidRPr="00C8114A" w:rsidRDefault="009930CF" w:rsidP="00BD3A63">
      <w:pPr>
        <w:spacing w:after="0" w:line="240" w:lineRule="auto"/>
        <w:ind w:right="-270" w:firstLine="9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W w:w="10260" w:type="dxa"/>
        <w:tblInd w:w="-3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429"/>
        <w:gridCol w:w="1159"/>
        <w:gridCol w:w="1672"/>
      </w:tblGrid>
      <w:tr w:rsidR="009930CF" w:rsidRPr="00AC1A31" w:rsidTr="00BD3A63">
        <w:tc>
          <w:tcPr>
            <w:tcW w:w="7429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Տարածքները, ըստ սեփականության ձևերի</w:t>
            </w:r>
          </w:p>
        </w:tc>
        <w:tc>
          <w:tcPr>
            <w:tcW w:w="1159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</w:tr>
      <w:tr w:rsidR="009930CF" w:rsidRPr="00AC1A31" w:rsidTr="00BD3A63">
        <w:tc>
          <w:tcPr>
            <w:tcW w:w="7429" w:type="dxa"/>
          </w:tcPr>
          <w:p w:rsidR="009930CF" w:rsidRPr="00792F0B" w:rsidRDefault="007406BB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792F0B">
              <w:rPr>
                <w:rFonts w:ascii="GHEA Grapalat" w:hAnsi="GHEA Grapalat" w:cs="Sylfaen"/>
                <w:sz w:val="20"/>
                <w:szCs w:val="20"/>
              </w:rPr>
              <w:t>ֆիզիկական և իրավաբանական անձանց սեփականություն</w:t>
            </w:r>
          </w:p>
        </w:tc>
        <w:tc>
          <w:tcPr>
            <w:tcW w:w="1159" w:type="dxa"/>
          </w:tcPr>
          <w:p w:rsidR="009930CF" w:rsidRPr="00AC1A31" w:rsidRDefault="007406BB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7406BB">
              <w:rPr>
                <w:rFonts w:ascii="GHEA Grapalat" w:hAnsi="GHEA Grapalat" w:cs="Sylfaen"/>
                <w:sz w:val="20"/>
                <w:szCs w:val="20"/>
                <w:lang w:val="en-US"/>
              </w:rPr>
              <w:t>167.14</w:t>
            </w:r>
          </w:p>
        </w:tc>
        <w:tc>
          <w:tcPr>
            <w:tcW w:w="1672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BD3A63">
        <w:tc>
          <w:tcPr>
            <w:tcW w:w="7429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համայնքային սեփականություն</w:t>
            </w:r>
          </w:p>
        </w:tc>
        <w:tc>
          <w:tcPr>
            <w:tcW w:w="1159" w:type="dxa"/>
          </w:tcPr>
          <w:p w:rsidR="009930CF" w:rsidRPr="00AC1A31" w:rsidRDefault="007406BB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7406BB">
              <w:rPr>
                <w:rFonts w:ascii="GHEA Grapalat" w:hAnsi="GHEA Grapalat" w:cs="Sylfaen"/>
                <w:sz w:val="20"/>
                <w:szCs w:val="20"/>
                <w:lang w:val="en-US"/>
              </w:rPr>
              <w:t>303.41</w:t>
            </w:r>
          </w:p>
        </w:tc>
        <w:tc>
          <w:tcPr>
            <w:tcW w:w="1672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BD3A63">
        <w:tc>
          <w:tcPr>
            <w:tcW w:w="7429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պետական սեփականություն</w:t>
            </w:r>
          </w:p>
        </w:tc>
        <w:tc>
          <w:tcPr>
            <w:tcW w:w="1159" w:type="dxa"/>
          </w:tcPr>
          <w:p w:rsidR="009930CF" w:rsidRPr="00AC1A31" w:rsidRDefault="007406BB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7406BB">
              <w:rPr>
                <w:rFonts w:ascii="GHEA Grapalat" w:hAnsi="GHEA Grapalat" w:cs="Sylfaen"/>
                <w:sz w:val="20"/>
                <w:szCs w:val="20"/>
                <w:lang w:val="en-US"/>
              </w:rPr>
              <w:t>6048.63</w:t>
            </w:r>
          </w:p>
        </w:tc>
        <w:tc>
          <w:tcPr>
            <w:tcW w:w="1672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</w:tbl>
    <w:p w:rsidR="009930CF" w:rsidRPr="00AC1A31" w:rsidRDefault="009930CF" w:rsidP="00BD3A63">
      <w:pPr>
        <w:spacing w:after="0" w:line="240" w:lineRule="auto"/>
        <w:ind w:left="-180" w:right="-27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9930CF" w:rsidRPr="00AC1A31" w:rsidRDefault="009930CF" w:rsidP="00BD3A63">
      <w:pPr>
        <w:spacing w:after="0" w:line="240" w:lineRule="auto"/>
        <w:ind w:left="-180" w:right="-270"/>
        <w:jc w:val="both"/>
        <w:rPr>
          <w:rFonts w:ascii="GHEA Grapalat" w:hAnsi="GHEA Grapalat" w:cs="Sylfaen"/>
          <w:i/>
          <w:sz w:val="20"/>
          <w:szCs w:val="20"/>
          <w:lang w:val="en-US"/>
        </w:rPr>
      </w:pPr>
      <w:r w:rsidRPr="00AC1A31">
        <w:rPr>
          <w:rFonts w:ascii="GHEA Grapalat" w:hAnsi="GHEA Grapalat" w:cs="Sylfaen"/>
          <w:i/>
          <w:sz w:val="20"/>
          <w:szCs w:val="20"/>
          <w:lang w:val="en-US"/>
        </w:rPr>
        <w:t>Լրացվում են ընթացիկ տարվա տվյալները:</w:t>
      </w:r>
    </w:p>
    <w:p w:rsidR="009930CF" w:rsidRPr="00AC1A31" w:rsidRDefault="009930CF" w:rsidP="00BD3A63">
      <w:pPr>
        <w:spacing w:after="0" w:line="240" w:lineRule="auto"/>
        <w:ind w:left="-180" w:right="-270"/>
        <w:jc w:val="both"/>
        <w:rPr>
          <w:rFonts w:ascii="GHEA Grapalat" w:hAnsi="GHEA Grapalat" w:cs="Sylfaen"/>
          <w:i/>
          <w:sz w:val="20"/>
          <w:szCs w:val="20"/>
          <w:lang w:val="en-US"/>
        </w:rPr>
      </w:pPr>
    </w:p>
    <w:p w:rsidR="009930CF" w:rsidRPr="00AC1A31" w:rsidRDefault="009930CF" w:rsidP="00BD3A63">
      <w:pPr>
        <w:spacing w:after="0"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2.  Ռեսուրսների հիմնական տեսակները, արտադրության գերիշխող ճյուղերը, ինժեներատրանսպորտային ապահովվածությունը</w:t>
      </w:r>
    </w:p>
    <w:p w:rsidR="00B5019B" w:rsidRPr="00AC1A31" w:rsidRDefault="00B5019B" w:rsidP="00BD3A63">
      <w:pPr>
        <w:ind w:left="-180" w:right="-270"/>
        <w:rPr>
          <w:rFonts w:ascii="GHEA Grapalat" w:hAnsi="GHEA Grapalat"/>
          <w:sz w:val="20"/>
          <w:szCs w:val="20"/>
          <w:lang w:val="en-US"/>
        </w:rPr>
      </w:pPr>
    </w:p>
    <w:p w:rsidR="00D34FED" w:rsidRDefault="00D34FED" w:rsidP="00BD3A63">
      <w:pPr>
        <w:pStyle w:val="ListParagraph"/>
        <w:pBdr>
          <w:top w:val="single" w:sz="6" w:space="1" w:color="auto"/>
          <w:bottom w:val="single" w:sz="6" w:space="1" w:color="auto"/>
        </w:pBdr>
        <w:tabs>
          <w:tab w:val="left" w:pos="360"/>
          <w:tab w:val="left" w:pos="540"/>
        </w:tabs>
        <w:spacing w:after="0"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</w:rPr>
      </w:pPr>
    </w:p>
    <w:p w:rsidR="00D34FED" w:rsidRPr="00D34FED" w:rsidRDefault="00D34FED" w:rsidP="00BD3A63">
      <w:pPr>
        <w:pStyle w:val="ListParagraph"/>
        <w:tabs>
          <w:tab w:val="left" w:pos="360"/>
          <w:tab w:val="left" w:pos="540"/>
        </w:tabs>
        <w:spacing w:after="0"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</w:rPr>
      </w:pPr>
    </w:p>
    <w:p w:rsidR="009930CF" w:rsidRPr="00C8114A" w:rsidRDefault="009930CF" w:rsidP="00BD3A63">
      <w:pPr>
        <w:pStyle w:val="ListParagraph"/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D34FED">
        <w:rPr>
          <w:rFonts w:ascii="GHEA Grapalat" w:hAnsi="GHEA Grapalat" w:cs="Sylfaen"/>
          <w:b/>
          <w:bCs/>
          <w:sz w:val="20"/>
          <w:szCs w:val="20"/>
        </w:rPr>
        <w:lastRenderedPageBreak/>
        <w:t>Համայնքի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D34FED">
        <w:rPr>
          <w:rFonts w:ascii="GHEA Grapalat" w:hAnsi="GHEA Grapalat" w:cs="Sylfaen"/>
          <w:b/>
          <w:bCs/>
          <w:sz w:val="20"/>
          <w:szCs w:val="20"/>
        </w:rPr>
        <w:t>զարգացման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D34FED">
        <w:rPr>
          <w:rFonts w:ascii="GHEA Grapalat" w:hAnsi="GHEA Grapalat" w:cs="Sylfaen"/>
          <w:b/>
          <w:bCs/>
          <w:sz w:val="20"/>
          <w:szCs w:val="20"/>
        </w:rPr>
        <w:t>հիմնական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D34FED">
        <w:rPr>
          <w:rFonts w:ascii="GHEA Grapalat" w:hAnsi="GHEA Grapalat" w:cs="Sylfaen"/>
          <w:b/>
          <w:bCs/>
          <w:sz w:val="20"/>
          <w:szCs w:val="20"/>
        </w:rPr>
        <w:t>հեռանկարային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D34FED">
        <w:rPr>
          <w:rFonts w:ascii="GHEA Grapalat" w:hAnsi="GHEA Grapalat" w:cs="Sylfaen"/>
          <w:b/>
          <w:bCs/>
          <w:sz w:val="20"/>
          <w:szCs w:val="20"/>
        </w:rPr>
        <w:t>ուղղությունները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>.</w:t>
      </w:r>
    </w:p>
    <w:p w:rsidR="00821D34" w:rsidRPr="00C8114A" w:rsidRDefault="00821D34" w:rsidP="00BD3A63">
      <w:pPr>
        <w:pStyle w:val="ListParagraph"/>
        <w:spacing w:after="0"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</w:p>
    <w:p w:rsidR="00821D34" w:rsidRPr="00C8114A" w:rsidRDefault="00821D34" w:rsidP="00BD3A63">
      <w:pPr>
        <w:pStyle w:val="ListParagraph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համայնքի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զարգացման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ծրագրից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բխող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`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սոցիալական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մշակութային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արդյունաբերական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ինժեներատրանսպորտային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այլ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համակարգերի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կատարելագործմանը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ներկայացվող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հիմնական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պահանջները</w:t>
      </w:r>
      <w:r w:rsidR="00846780">
        <w:rPr>
          <w:rFonts w:ascii="GHEA Grapalat" w:hAnsi="GHEA Grapalat" w:cs="Sylfaen"/>
          <w:bCs/>
          <w:sz w:val="20"/>
          <w:szCs w:val="20"/>
        </w:rPr>
        <w:t>։</w:t>
      </w:r>
    </w:p>
    <w:p w:rsidR="00F86BAA" w:rsidRPr="00AC1A31" w:rsidRDefault="00F86BAA" w:rsidP="00BD3A63">
      <w:pPr>
        <w:pStyle w:val="ListParagraph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Նախագծային լուծումները նպատակաուղղել համայնքների զարգացմանը, դրանցում առկա ներուժի օգտագործմանն ու ուժեղացմանը, տարածքների համաչափ զարգացման ապահովմանը` հատուկ ուշադրություն դարձնելով թույլ զարգացած տարածքներում ներդրումների համար նպաստավոր ոլորտների բացահայտմանը և համապատասխան գոտիների ընտրությանը:</w:t>
      </w:r>
    </w:p>
    <w:p w:rsidR="00E576E6" w:rsidRPr="00AC1A31" w:rsidRDefault="00F86BAA" w:rsidP="00BD3A63">
      <w:pPr>
        <w:pStyle w:val="ListParagraph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 xml:space="preserve">Տարածքային զարգացման քաղաքականության բարելավման, պլանավորման ու իրականացման գործընթացներում ապահովել տարածքային ու տեղական դերակատարների առավել ակտիվ մասնակցությունը: </w:t>
      </w:r>
    </w:p>
    <w:p w:rsidR="00821D34" w:rsidRPr="00C8114A" w:rsidRDefault="00821D34" w:rsidP="00BD3A63">
      <w:pPr>
        <w:pStyle w:val="ListParagraph"/>
        <w:spacing w:after="0"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</w:rPr>
      </w:pPr>
    </w:p>
    <w:p w:rsidR="00821D34" w:rsidRPr="00AC1A31" w:rsidRDefault="00821D34" w:rsidP="00BD3A63">
      <w:pPr>
        <w:pStyle w:val="ListParagraph"/>
        <w:numPr>
          <w:ilvl w:val="0"/>
          <w:numId w:val="2"/>
        </w:numPr>
        <w:spacing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Նախագծման հիմքը.</w:t>
      </w:r>
    </w:p>
    <w:p w:rsidR="002D10A5" w:rsidRPr="00AC1A31" w:rsidRDefault="00B8787D" w:rsidP="002D10A5">
      <w:pPr>
        <w:numPr>
          <w:ilvl w:val="0"/>
          <w:numId w:val="11"/>
        </w:numPr>
        <w:spacing w:after="120"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>
        <w:rPr>
          <w:rFonts w:ascii="GHEA Grapalat" w:hAnsi="GHEA Grapalat" w:cs="Sylfaen"/>
          <w:bCs/>
          <w:sz w:val="20"/>
          <w:szCs w:val="20"/>
        </w:rPr>
        <w:t>-------</w:t>
      </w:r>
      <w:r w:rsidR="002D10A5"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բնակավայրի զարգացման ծրագիր (հայեցակարգ)</w:t>
      </w:r>
    </w:p>
    <w:p w:rsidR="002D10A5" w:rsidRPr="00AC1A31" w:rsidRDefault="002D10A5" w:rsidP="002D10A5">
      <w:pPr>
        <w:numPr>
          <w:ilvl w:val="0"/>
          <w:numId w:val="11"/>
        </w:numPr>
        <w:spacing w:after="120"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 քաղաքաշինության կոմիտեի կողմից մշակված միկրոռեգիոնալ մակարդակի Տավուշ</w:t>
      </w:r>
      <w:r w:rsidR="00B8787D">
        <w:rPr>
          <w:rFonts w:ascii="GHEA Grapalat" w:hAnsi="GHEA Grapalat" w:cs="Sylfaen"/>
          <w:bCs/>
          <w:sz w:val="20"/>
          <w:szCs w:val="20"/>
        </w:rPr>
        <w:t>-2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համակցված տարածական պլանավորման փաստաթղթի կազմում մշակված </w:t>
      </w:r>
      <w:r w:rsidR="00B8787D">
        <w:rPr>
          <w:rFonts w:ascii="GHEA Grapalat" w:hAnsi="GHEA Grapalat" w:cs="Sylfaen"/>
          <w:bCs/>
          <w:sz w:val="20"/>
          <w:szCs w:val="20"/>
        </w:rPr>
        <w:t>Կիրանց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համայնքի գոտևորման նախագիծը</w:t>
      </w:r>
      <w:r w:rsidR="00AC1A31" w:rsidRPr="00AC1A31">
        <w:rPr>
          <w:rFonts w:ascii="GHEA Grapalat" w:hAnsi="GHEA Grapalat" w:cs="Sylfaen"/>
          <w:bCs/>
          <w:sz w:val="20"/>
          <w:szCs w:val="20"/>
          <w:lang w:val="en-US"/>
        </w:rPr>
        <w:t>,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</w:t>
      </w:r>
    </w:p>
    <w:p w:rsidR="009E167F" w:rsidRPr="00AC1A31" w:rsidRDefault="00BE03A0" w:rsidP="00BD3A63">
      <w:pPr>
        <w:numPr>
          <w:ilvl w:val="0"/>
          <w:numId w:val="11"/>
        </w:numPr>
        <w:spacing w:after="120" w:line="240" w:lineRule="auto"/>
        <w:ind w:left="-180" w:right="-270" w:firstLine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Քաղաքաշինության մասին ՀՀ օրենքը, Տեղական ինքնակառավարման մասին ՀՀ օրենքը, Շրջակա միջավայրի վրա ազդեցության գնահատման և փորձաքննության մասին ՀՀ օրենքը, ՀՀ կառավարության 2011 թվականի դեկտեմբերի 29-ի N1920-Ն որոշում, ՀՀ կառավարության 2003 թվականի մայիսի 2-ի N625-Ն որոշում, ՀՀ կառավ</w:t>
      </w:r>
      <w:r w:rsidR="009E167F" w:rsidRPr="00AC1A31">
        <w:rPr>
          <w:rFonts w:ascii="GHEA Grapalat" w:hAnsi="GHEA Grapalat" w:cs="Sylfaen"/>
          <w:bCs/>
          <w:sz w:val="20"/>
          <w:szCs w:val="20"/>
          <w:lang w:val="en-US"/>
        </w:rPr>
        <w:t>արության 2014 թվականի նոյեմբերի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19-ի N 1325-Ն որոշում</w:t>
      </w:r>
      <w:r w:rsidR="009E167F"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, </w:t>
      </w:r>
      <w:r w:rsidR="00FC2165"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ՀՀ կառավարության 2004 թվականի դեկտեմբերի 30-ի N 1929-Ն որոշում, </w:t>
      </w:r>
      <w:r w:rsidR="002F0B7E" w:rsidRPr="00AC1A3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ՀՀ կառավարության 2002 թ</w:t>
      </w:r>
      <w:r w:rsidR="002F0B7E" w:rsidRPr="00AC1A31">
        <w:rPr>
          <w:rFonts w:ascii="GHEA Grapalat" w:hAnsi="GHEA Grapalat"/>
          <w:color w:val="000000"/>
          <w:sz w:val="20"/>
          <w:szCs w:val="20"/>
          <w:shd w:val="clear" w:color="auto" w:fill="FFFFFF"/>
          <w:lang w:val="en-US"/>
        </w:rPr>
        <w:t>վականի</w:t>
      </w:r>
      <w:r w:rsidR="002F0B7E" w:rsidRPr="00AC1A31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ապրիլի 20-ի N 438 որոշում</w:t>
      </w:r>
      <w:r w:rsidR="002F0B7E" w:rsidRPr="00AC1A31">
        <w:rPr>
          <w:rFonts w:ascii="GHEA Grapalat" w:hAnsi="GHEA Grapalat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B8787D">
        <w:rPr>
          <w:rFonts w:ascii="GHEA Grapalat" w:hAnsi="GHEA Grapalat" w:cs="Sylfaen"/>
          <w:bCs/>
          <w:sz w:val="20"/>
          <w:szCs w:val="20"/>
          <w:lang w:val="en-US"/>
        </w:rPr>
        <w:t>ՀՀՇՆ 30-01-2023</w:t>
      </w:r>
      <w:r w:rsidR="009E167F"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«Քաղաքաշինություն. Քաղաքային և գյուղական բնակավայրերի հատակագծում և կառուցապատում»</w:t>
      </w:r>
      <w:r w:rsidR="00B8787D">
        <w:rPr>
          <w:rFonts w:ascii="GHEA Grapalat" w:hAnsi="GHEA Grapalat" w:cs="Sylfaen"/>
          <w:bCs/>
          <w:sz w:val="20"/>
          <w:szCs w:val="20"/>
        </w:rPr>
        <w:t xml:space="preserve"> և </w:t>
      </w:r>
      <w:r w:rsidR="00B8787D" w:rsidRPr="00B8787D">
        <w:rPr>
          <w:rFonts w:ascii="GHEA Grapalat" w:hAnsi="GHEA Grapalat" w:cs="Sylfaen"/>
          <w:bCs/>
          <w:sz w:val="20"/>
          <w:szCs w:val="20"/>
          <w:lang w:val="en-US"/>
        </w:rPr>
        <w:t xml:space="preserve">ՀՀՇՆ 31-04.01-2024 «Արտադրական և հասարակական նշանակության շենքերի ու շինությունների սանիտարապաշտպանական գոտիներ և սանիտարական դասակարգում» </w:t>
      </w:r>
      <w:r w:rsidR="009E167F" w:rsidRPr="00AC1A31">
        <w:rPr>
          <w:rFonts w:ascii="GHEA Grapalat" w:hAnsi="GHEA Grapalat" w:cs="Sylfaen"/>
          <w:bCs/>
          <w:sz w:val="20"/>
          <w:szCs w:val="20"/>
          <w:lang w:val="en-US"/>
        </w:rPr>
        <w:t>շինարարական նորմերի</w:t>
      </w:r>
      <w:r w:rsidR="00B8787D" w:rsidRPr="00B8787D">
        <w:rPr>
          <w:rFonts w:ascii="GHEA Grapalat" w:hAnsi="GHEA Grapalat" w:cs="Sylfaen"/>
          <w:bCs/>
          <w:sz w:val="20"/>
          <w:szCs w:val="20"/>
          <w:lang w:val="en-US"/>
        </w:rPr>
        <w:t xml:space="preserve"> </w:t>
      </w:r>
      <w:r w:rsidR="009E167F" w:rsidRPr="00AC1A31">
        <w:rPr>
          <w:rFonts w:ascii="GHEA Grapalat" w:hAnsi="GHEA Grapalat" w:cs="Sylfaen"/>
          <w:bCs/>
          <w:sz w:val="20"/>
          <w:szCs w:val="20"/>
          <w:lang w:val="en-US"/>
        </w:rPr>
        <w:t>պահանջներին</w:t>
      </w:r>
    </w:p>
    <w:p w:rsidR="00BE03A0" w:rsidRPr="00AC1A31" w:rsidRDefault="00BE03A0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</w:p>
    <w:p w:rsidR="00B5019B" w:rsidRPr="00AC1A31" w:rsidRDefault="00266291" w:rsidP="00BD3A63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 </w:t>
      </w:r>
      <w:r w:rsidR="00B5019B"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Համայնքի զարգացմանն առնչվող պետական կառավարման և տեղական ինքնակառավարման մարմինների որոշումները,   </w:t>
      </w:r>
    </w:p>
    <w:p w:rsidR="00801BD4" w:rsidRPr="00801BD4" w:rsidRDefault="00801BD4" w:rsidP="00801BD4">
      <w:pPr>
        <w:spacing w:after="120"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</w:rPr>
      </w:pPr>
      <w:r>
        <w:rPr>
          <w:rFonts w:ascii="GHEA Grapalat" w:hAnsi="GHEA Grapalat" w:cs="Sylfaen"/>
          <w:bCs/>
          <w:sz w:val="20"/>
          <w:szCs w:val="20"/>
        </w:rPr>
        <w:t xml:space="preserve">    </w:t>
      </w:r>
      <w:r w:rsidRPr="00792F0B">
        <w:rPr>
          <w:rFonts w:ascii="GHEA Grapalat" w:hAnsi="GHEA Grapalat" w:cs="Sylfaen"/>
          <w:bCs/>
          <w:sz w:val="20"/>
          <w:szCs w:val="20"/>
        </w:rPr>
        <w:t>Հայաստանի Հանրապետության կառավարության 2004 թվականի դեկտեմբերի 30-ի N 1929-Ն որոշում</w:t>
      </w:r>
      <w:r>
        <w:rPr>
          <w:rFonts w:ascii="GHEA Grapalat" w:hAnsi="GHEA Grapalat" w:cs="Sylfaen"/>
          <w:bCs/>
          <w:sz w:val="20"/>
          <w:szCs w:val="20"/>
        </w:rPr>
        <w:t xml:space="preserve"> </w:t>
      </w:r>
      <w:r w:rsidRPr="00792F0B">
        <w:rPr>
          <w:rFonts w:ascii="GHEA Grapalat" w:hAnsi="GHEA Grapalat" w:cs="Sylfaen"/>
          <w:bCs/>
          <w:sz w:val="20"/>
          <w:szCs w:val="20"/>
        </w:rPr>
        <w:t xml:space="preserve">Հայաստանի Հանրապետության  կառավարության  2017 թվականի հուլիսի 6-ի նիստի N 29 արձանագրային  որոշմամբ հաստատված հավելվածի N 10-ի՝ </w:t>
      </w:r>
      <w:hyperlink r:id="rId6" w:history="1">
        <w:r w:rsidRPr="00792F0B">
          <w:rPr>
            <w:rFonts w:ascii="GHEA Grapalat" w:hAnsi="GHEA Grapalat" w:cs="Sylfaen"/>
            <w:bCs/>
            <w:sz w:val="20"/>
            <w:szCs w:val="20"/>
          </w:rPr>
          <w:t>Հայաստանի Հանրապետության Տավուշի մարզի 2017-2025 թվականների զարգացման</w:t>
        </w:r>
      </w:hyperlink>
      <w:r w:rsidRPr="00792F0B">
        <w:rPr>
          <w:rFonts w:ascii="GHEA Grapalat" w:hAnsi="GHEA Grapalat" w:cs="Sylfaen"/>
          <w:bCs/>
          <w:sz w:val="20"/>
          <w:szCs w:val="20"/>
        </w:rPr>
        <w:t xml:space="preserve"> ռազմավարություն</w:t>
      </w:r>
      <w:r>
        <w:rPr>
          <w:rFonts w:ascii="GHEA Grapalat" w:hAnsi="GHEA Grapalat" w:cs="Sylfaen"/>
          <w:bCs/>
          <w:sz w:val="20"/>
          <w:szCs w:val="20"/>
        </w:rPr>
        <w:t>։</w:t>
      </w:r>
    </w:p>
    <w:p w:rsidR="00801BD4" w:rsidRPr="00792F0B" w:rsidRDefault="00801BD4" w:rsidP="00801BD4">
      <w:pPr>
        <w:spacing w:after="120"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</w:rPr>
      </w:pPr>
    </w:p>
    <w:p w:rsidR="00801BD4" w:rsidRPr="00801BD4" w:rsidRDefault="00801BD4" w:rsidP="00BD3A63">
      <w:pPr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</w:rPr>
      </w:pPr>
    </w:p>
    <w:p w:rsidR="00594C68" w:rsidRPr="00C8114A" w:rsidRDefault="00594C68" w:rsidP="00BD3A63">
      <w:pPr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6.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Քաղաքաշինական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(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այդ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թվում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`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հատուկ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կարգավորման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օբյեկտների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),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գյուղատնտեսական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,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բնապահպանական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,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պատմամշակութային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և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այլ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սահմանափակումներին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,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ինչպես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նաև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բնական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և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տեխնածին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վտանգավոր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երևույթներից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տարածքների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պաշտպանության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միջոցառումներին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վերաբերող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հիմնական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801BD4">
        <w:rPr>
          <w:rFonts w:ascii="GHEA Grapalat" w:hAnsi="GHEA Grapalat" w:cs="Sylfaen"/>
          <w:b/>
          <w:bCs/>
          <w:sz w:val="20"/>
          <w:szCs w:val="20"/>
        </w:rPr>
        <w:t>պահանջները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>.</w:t>
      </w:r>
    </w:p>
    <w:p w:rsidR="00603987" w:rsidRPr="00C8114A" w:rsidRDefault="00BB43D9" w:rsidP="00BD3A63">
      <w:pPr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>
        <w:rPr>
          <w:rFonts w:ascii="GHEA Grapalat" w:hAnsi="GHEA Grapalat" w:cs="Sylfaen"/>
          <w:bCs/>
          <w:sz w:val="20"/>
          <w:szCs w:val="20"/>
        </w:rPr>
        <w:t xml:space="preserve">         </w:t>
      </w:r>
      <w:r w:rsidR="00594C68" w:rsidRPr="00CB0519">
        <w:rPr>
          <w:rFonts w:ascii="GHEA Grapalat" w:hAnsi="GHEA Grapalat" w:cs="Sylfaen"/>
          <w:bCs/>
          <w:sz w:val="20"/>
          <w:szCs w:val="20"/>
        </w:rPr>
        <w:t>Ապահովել</w:t>
      </w:r>
      <w:r w:rsidR="00594C68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594C68" w:rsidRPr="00CB0519">
        <w:rPr>
          <w:rFonts w:ascii="GHEA Grapalat" w:hAnsi="GHEA Grapalat" w:cs="Sylfaen"/>
          <w:bCs/>
          <w:sz w:val="20"/>
          <w:szCs w:val="20"/>
        </w:rPr>
        <w:t>ՀՀ</w:t>
      </w:r>
      <w:r w:rsidR="00594C68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594C68" w:rsidRPr="00CB0519">
        <w:rPr>
          <w:rFonts w:ascii="GHEA Grapalat" w:hAnsi="GHEA Grapalat" w:cs="Sylfaen"/>
          <w:bCs/>
          <w:sz w:val="20"/>
          <w:szCs w:val="20"/>
        </w:rPr>
        <w:t>օրենսդրությամբ</w:t>
      </w:r>
      <w:r w:rsidR="00594C68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594C68" w:rsidRPr="00CB0519">
        <w:rPr>
          <w:rFonts w:ascii="GHEA Grapalat" w:hAnsi="GHEA Grapalat" w:cs="Sylfaen"/>
          <w:bCs/>
          <w:sz w:val="20"/>
          <w:szCs w:val="20"/>
        </w:rPr>
        <w:t>և</w:t>
      </w:r>
      <w:r w:rsidR="00594C68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594C68" w:rsidRPr="00CB0519">
        <w:rPr>
          <w:rFonts w:ascii="GHEA Grapalat" w:hAnsi="GHEA Grapalat" w:cs="Sylfaen"/>
          <w:bCs/>
          <w:sz w:val="20"/>
          <w:szCs w:val="20"/>
        </w:rPr>
        <w:t>նորմատիվատեխնիկական</w:t>
      </w:r>
      <w:r w:rsidR="00594C68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594C68" w:rsidRPr="00CB0519">
        <w:rPr>
          <w:rFonts w:ascii="GHEA Grapalat" w:hAnsi="GHEA Grapalat" w:cs="Sylfaen"/>
          <w:bCs/>
          <w:sz w:val="20"/>
          <w:szCs w:val="20"/>
        </w:rPr>
        <w:t>փաստաթղթերով</w:t>
      </w:r>
      <w:r w:rsidR="00594C68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594C68" w:rsidRPr="00CB0519">
        <w:rPr>
          <w:rFonts w:ascii="GHEA Grapalat" w:hAnsi="GHEA Grapalat" w:cs="Sylfaen"/>
          <w:bCs/>
          <w:sz w:val="20"/>
          <w:szCs w:val="20"/>
        </w:rPr>
        <w:t>նախատեսված</w:t>
      </w:r>
      <w:r w:rsidR="00594C68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594C68" w:rsidRPr="00CB0519">
        <w:rPr>
          <w:rFonts w:ascii="GHEA Grapalat" w:hAnsi="GHEA Grapalat" w:cs="Sylfaen"/>
          <w:bCs/>
          <w:sz w:val="20"/>
          <w:szCs w:val="20"/>
        </w:rPr>
        <w:t>սահմանափակումները</w:t>
      </w:r>
      <w:r w:rsidR="00594C68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594C68" w:rsidRPr="00CB0519">
        <w:rPr>
          <w:rFonts w:ascii="GHEA Grapalat" w:hAnsi="GHEA Grapalat" w:cs="Sylfaen"/>
          <w:bCs/>
          <w:sz w:val="20"/>
          <w:szCs w:val="20"/>
        </w:rPr>
        <w:t>մասնավորապես</w:t>
      </w:r>
      <w:r w:rsidR="00594C68" w:rsidRPr="00C8114A">
        <w:rPr>
          <w:rFonts w:ascii="GHEA Grapalat" w:hAnsi="GHEA Grapalat" w:cs="Sylfaen"/>
          <w:bCs/>
          <w:sz w:val="20"/>
          <w:szCs w:val="20"/>
          <w:lang w:val="af-ZA"/>
        </w:rPr>
        <w:t>`</w:t>
      </w:r>
    </w:p>
    <w:p w:rsidR="00594C68" w:rsidRPr="00C8114A" w:rsidRDefault="00594C68" w:rsidP="00BD3A63">
      <w:pPr>
        <w:pStyle w:val="ListParagraph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նշել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սահմանափակումների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վերաբերյալ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տեղեկատվությունը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`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դրանց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առակյության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դեպքում</w:t>
      </w:r>
    </w:p>
    <w:p w:rsidR="00BF3C10" w:rsidRPr="00C8114A" w:rsidRDefault="003E2144" w:rsidP="00B8787D">
      <w:pPr>
        <w:pStyle w:val="ListParagraph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lastRenderedPageBreak/>
        <w:t>նախագծային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լուծումներն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ուղղել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գյուղատնտեսական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արժեքավոր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հողերի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բնության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պատմության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մշակույթի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հուշարձանների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պահպանմանը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գործառնական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գոտևորման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գծագրում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առանձնացնել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պատմամշակութային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հուշարձանների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գոտիները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>, (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անհրաժեշտության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դեպքում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նաև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կառուցապատման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կարգավորման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BF3C10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լանդշաֆտի</w:t>
      </w:r>
      <w:r w:rsidR="00BF3C10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պահպանման</w:t>
      </w:r>
      <w:r w:rsidR="00BF3C10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գոտիները</w:t>
      </w:r>
      <w:r w:rsidR="00BF3C10" w:rsidRPr="00C8114A">
        <w:rPr>
          <w:rFonts w:ascii="GHEA Grapalat" w:hAnsi="GHEA Grapalat" w:cs="Sylfaen"/>
          <w:bCs/>
          <w:sz w:val="20"/>
          <w:szCs w:val="20"/>
          <w:lang w:val="af-ZA"/>
        </w:rPr>
        <w:t>)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սահմանել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դրանց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օգտագործման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պայմանակարգերն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>, (</w:t>
      </w:r>
      <w:r w:rsidR="00BF3C10" w:rsidRPr="00AC1A3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պատմամշակութային անշարժ հուշարձանների</w:t>
      </w:r>
      <w:r w:rsidR="00BF3C10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ու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պատմական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միջավայրի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գտագործման</w:t>
      </w:r>
      <w:r w:rsidR="00BF3C10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մասին</w:t>
      </w:r>
      <w:r w:rsidR="00BF3C10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="00BF3C10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օրենք</w:t>
      </w:r>
      <w:r w:rsidR="00BF3C10" w:rsidRPr="00C8114A">
        <w:rPr>
          <w:rFonts w:ascii="GHEA Grapalat" w:hAnsi="GHEA Grapalat" w:cs="Sylfaen"/>
          <w:bCs/>
          <w:sz w:val="20"/>
          <w:szCs w:val="20"/>
          <w:lang w:val="af-ZA"/>
        </w:rPr>
        <w:t>,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հոդված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16):</w:t>
      </w:r>
    </w:p>
    <w:p w:rsidR="003E2144" w:rsidRPr="00C8114A" w:rsidRDefault="00BF3C10" w:rsidP="00B8787D">
      <w:pPr>
        <w:pStyle w:val="ListParagraph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բնակչության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համար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անվտանգ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կառուցապատման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համար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բարենպաստ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տարածքների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ընտրությանը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ապահովելով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կառավարության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2012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փետրվարի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9-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N 138-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Ն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2012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հոկտեմբերի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25-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N 1351-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Ն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որոշումներով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սահմանված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պահանջները</w:t>
      </w:r>
      <w:r w:rsidR="003E2144" w:rsidRPr="00C8114A">
        <w:rPr>
          <w:rFonts w:ascii="GHEA Grapalat" w:hAnsi="GHEA Grapalat" w:cs="Sylfaen"/>
          <w:bCs/>
          <w:sz w:val="20"/>
          <w:szCs w:val="20"/>
          <w:lang w:val="af-ZA"/>
        </w:rPr>
        <w:t>:</w:t>
      </w:r>
    </w:p>
    <w:p w:rsidR="003E2144" w:rsidRPr="00C8114A" w:rsidRDefault="003E2144" w:rsidP="00BD3A63">
      <w:pPr>
        <w:pStyle w:val="ListParagraph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առանձնացնել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ճանապարհների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ինժեներական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ենթակառուցվածքի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արդյունաբերական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օբյեկտների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հանքավայրերի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այլ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օբյեկտների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օրենսդրությամբ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սահմանված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սանիտարական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պաշտպանական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անվտանգության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գոտիները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ինչպես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նաև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քաղաքաշինական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գործունեության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հատուկ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կարգավորման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տարածքները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դրանցում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քաղաքաշինական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գործունեությանը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ներկայացվող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լրացուցիչ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պայմանները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>:</w:t>
      </w:r>
    </w:p>
    <w:p w:rsidR="00D0405E" w:rsidRPr="00C8114A" w:rsidRDefault="00D0405E" w:rsidP="00D0405E">
      <w:pPr>
        <w:pStyle w:val="ListParagraph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Բնակչության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պաշտպանության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քաղաքացիական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պաշտպանությանն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ուղղված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միջոցառումներն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անհրաժեշտ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է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իրականացնել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1998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դեկտեմբերի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2-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«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Արտակարգ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իրավիճակներում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բնակչության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պաշտպանության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մասին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»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ՀՕ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-265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օրենքի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4-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րդ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7-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րդ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հոդվածների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ու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2002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մարտի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5-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«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Քաղաքացիական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պաշտպանության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մասին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»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ՀՕ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-309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օրենքի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7-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րդ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հոդվածի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բ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),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գ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),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ը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)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8-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րդ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հոդված</w:t>
      </w:r>
      <w:r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n-US"/>
        </w:rPr>
        <w:t>գ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) </w:t>
      </w:r>
      <w:r>
        <w:rPr>
          <w:rFonts w:ascii="GHEA Grapalat" w:hAnsi="GHEA Grapalat" w:cs="Sylfaen"/>
          <w:bCs/>
          <w:sz w:val="20"/>
          <w:szCs w:val="20"/>
          <w:lang w:val="en-US"/>
        </w:rPr>
        <w:t>կետերի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n-US"/>
        </w:rPr>
        <w:t>դրույթների</w:t>
      </w: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n-US"/>
        </w:rPr>
        <w:t>համաձայն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։</w:t>
      </w:r>
    </w:p>
    <w:p w:rsidR="003E2144" w:rsidRPr="00C8114A" w:rsidRDefault="003E2144" w:rsidP="00BD3A63">
      <w:pPr>
        <w:pStyle w:val="ListParagraph"/>
        <w:tabs>
          <w:tab w:val="left" w:pos="180"/>
        </w:tabs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</w:p>
    <w:p w:rsidR="00594C68" w:rsidRPr="00C8114A" w:rsidRDefault="00594C68" w:rsidP="00BD3A63">
      <w:pPr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7. </w:t>
      </w:r>
      <w:r w:rsidR="00266291"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Տեղեկատվություն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համայնքում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առկա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ելակետային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տվյալների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վերաբերյալ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առկայության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դեպքում</w:t>
      </w:r>
      <w:r w:rsidRPr="00C8114A">
        <w:rPr>
          <w:rFonts w:ascii="GHEA Grapalat" w:hAnsi="GHEA Grapalat" w:cs="Times LatArm"/>
          <w:b/>
          <w:bCs/>
          <w:sz w:val="20"/>
          <w:szCs w:val="20"/>
          <w:lang w:val="af-ZA"/>
        </w:rPr>
        <w:t>).</w:t>
      </w:r>
    </w:p>
    <w:p w:rsidR="00603987" w:rsidRPr="00C8114A" w:rsidRDefault="007C1918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 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նախկինում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հաստատված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քաղաքաշինական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ծրագրային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հողաշինական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փաստաթղթեր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տարածքի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տեղագրական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հանույթները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կադաստրային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քարտեզագրման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նյութերն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ու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անշարժ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գույքի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կադաստրի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այլ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տվյալները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(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այդ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թվում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`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փաստացի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հողօգտագործումների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սեփականության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սուբյեկտների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վերաբերյալ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տեղեկատվություն</w:t>
      </w:r>
      <w:r w:rsidR="00B621F9" w:rsidRPr="00C8114A">
        <w:rPr>
          <w:rFonts w:ascii="GHEA Grapalat" w:hAnsi="GHEA Grapalat" w:cs="Sylfaen"/>
          <w:bCs/>
          <w:sz w:val="20"/>
          <w:szCs w:val="20"/>
          <w:lang w:val="af-ZA"/>
        </w:rPr>
        <w:t>)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սահմանված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կարգով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հաստատված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սեյսմիկ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շրջանացման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միկրոշրջանացման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քարտեզներ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ինժեներաերկրաբանական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շրջանացման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(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պայմանների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)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քարտեզ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ինչպես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նաև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երկրաբանական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պայմանների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վերաբերյալ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այլ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տեղեկատվությունը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այդ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թվում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>` 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Հանրապետական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երկրաբանական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ֆոնդ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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ՊՈԱԿ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>-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ից</w:t>
      </w:r>
      <w:r w:rsidR="004640CC"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</w:p>
    <w:p w:rsidR="001D5261" w:rsidRPr="00CB0519" w:rsidRDefault="001D5261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Տավուշի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մարզպետի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2018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8787D" w:rsidRPr="00BB43D9">
        <w:rPr>
          <w:rFonts w:ascii="GHEA Grapalat" w:hAnsi="GHEA Grapalat" w:cs="Sylfaen"/>
          <w:bCs/>
          <w:sz w:val="20"/>
          <w:szCs w:val="20"/>
          <w:lang w:val="en-US"/>
        </w:rPr>
        <w:t>հուլիսի</w:t>
      </w:r>
      <w:r w:rsidR="00B8787D"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9-</w:t>
      </w:r>
      <w:r w:rsidR="00B8787D" w:rsidRPr="00BB43D9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="00B8787D"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N 82-</w:t>
      </w:r>
      <w:r w:rsidR="00B8787D" w:rsidRPr="00BB43D9">
        <w:rPr>
          <w:rFonts w:ascii="GHEA Grapalat" w:hAnsi="GHEA Grapalat" w:cs="Sylfaen"/>
          <w:bCs/>
          <w:sz w:val="20"/>
          <w:szCs w:val="20"/>
          <w:lang w:val="en-US"/>
        </w:rPr>
        <w:t>Ա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որոշմամբ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հաստատված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Տավուշի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մարզի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Տավուշ</w:t>
      </w:r>
      <w:r w:rsidR="00B8787D" w:rsidRPr="00CB0519">
        <w:rPr>
          <w:rFonts w:ascii="GHEA Grapalat" w:hAnsi="GHEA Grapalat" w:cs="Sylfaen"/>
          <w:bCs/>
          <w:sz w:val="20"/>
          <w:szCs w:val="20"/>
          <w:lang w:val="af-ZA"/>
        </w:rPr>
        <w:t>-2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միկրոռեգիոնալ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մակարդակի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համակցված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տարածական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պլանավորման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փաստաթուղթը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Տավուշի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մարզի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8787D" w:rsidRPr="00BB43D9">
        <w:rPr>
          <w:rFonts w:ascii="GHEA Grapalat" w:hAnsi="GHEA Grapalat" w:cs="Sylfaen"/>
          <w:bCs/>
          <w:sz w:val="20"/>
          <w:szCs w:val="20"/>
          <w:lang w:val="en-US"/>
        </w:rPr>
        <w:t>Կիրանց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համայնքի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2018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8787D" w:rsidRPr="00BB43D9">
        <w:rPr>
          <w:rFonts w:ascii="GHEA Grapalat" w:hAnsi="GHEA Grapalat" w:cs="Sylfaen"/>
          <w:bCs/>
          <w:sz w:val="20"/>
          <w:szCs w:val="20"/>
          <w:lang w:val="en-US"/>
        </w:rPr>
        <w:t>հունիսի</w:t>
      </w:r>
      <w:r w:rsidR="00B8787D"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12-</w:t>
      </w:r>
      <w:r w:rsidR="00B8787D" w:rsidRPr="00BB43D9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="00B8787D"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N17-</w:t>
      </w:r>
      <w:r w:rsidR="00B8787D" w:rsidRPr="00BB43D9">
        <w:rPr>
          <w:rFonts w:ascii="GHEA Grapalat" w:hAnsi="GHEA Grapalat" w:cs="Sylfaen"/>
          <w:bCs/>
          <w:sz w:val="20"/>
          <w:szCs w:val="20"/>
          <w:lang w:val="en-US"/>
        </w:rPr>
        <w:t>Ա</w:t>
      </w:r>
      <w:r w:rsidR="00B8787D"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որոշմամբ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հաստատված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8787D" w:rsidRPr="00BB43D9">
        <w:rPr>
          <w:rFonts w:ascii="GHEA Grapalat" w:hAnsi="GHEA Grapalat" w:cs="Sylfaen"/>
          <w:bCs/>
          <w:sz w:val="20"/>
          <w:szCs w:val="20"/>
          <w:lang w:val="en-US"/>
        </w:rPr>
        <w:t>Կիրանց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համայնքի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տարածական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պլանավորման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փասատթուղթը</w:t>
      </w:r>
      <w:r w:rsidRPr="00CB0519">
        <w:rPr>
          <w:rFonts w:ascii="GHEA Grapalat" w:hAnsi="GHEA Grapalat" w:cs="Sylfaen"/>
          <w:bCs/>
          <w:sz w:val="20"/>
          <w:szCs w:val="20"/>
          <w:lang w:val="af-ZA"/>
        </w:rPr>
        <w:t>:</w:t>
      </w:r>
    </w:p>
    <w:p w:rsidR="009141B5" w:rsidRPr="00C8114A" w:rsidRDefault="009141B5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</w:p>
    <w:p w:rsidR="004640CC" w:rsidRPr="00C8114A" w:rsidRDefault="004640CC" w:rsidP="00BD3A63">
      <w:pPr>
        <w:pStyle w:val="ListParagraph"/>
        <w:numPr>
          <w:ilvl w:val="0"/>
          <w:numId w:val="6"/>
        </w:numPr>
        <w:spacing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Համայնքի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զարգացման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առանձնահատկություններից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բխող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այլ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լրացուցիչ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պահանջներ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/>
        </w:rPr>
        <w:t>.</w:t>
      </w:r>
    </w:p>
    <w:p w:rsidR="00B75501" w:rsidRPr="00AC1A31" w:rsidRDefault="00A4091D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 w:rsidRPr="00C8114A">
        <w:rPr>
          <w:rFonts w:ascii="GHEA Grapalat" w:hAnsi="GHEA Grapalat" w:cs="Sylfaen"/>
          <w:bCs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bCs/>
          <w:sz w:val="20"/>
          <w:szCs w:val="20"/>
          <w:lang w:val="en-US"/>
        </w:rPr>
        <w:t>Ա</w:t>
      </w:r>
      <w:r w:rsidR="00B75501" w:rsidRPr="00AC1A31">
        <w:rPr>
          <w:rFonts w:ascii="GHEA Grapalat" w:hAnsi="GHEA Grapalat" w:cs="Sylfaen"/>
          <w:bCs/>
          <w:sz w:val="20"/>
          <w:szCs w:val="20"/>
          <w:lang w:val="en-US"/>
        </w:rPr>
        <w:t>նհարժեշտության դեպքում նշել լրացուցիչ պայմանները</w:t>
      </w:r>
    </w:p>
    <w:p w:rsidR="00B75501" w:rsidRPr="00AC1A31" w:rsidRDefault="00B75501" w:rsidP="00BD3A63">
      <w:pPr>
        <w:pStyle w:val="ListParagraph"/>
        <w:numPr>
          <w:ilvl w:val="0"/>
          <w:numId w:val="6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Համայնքի գոտևորման նախագծին և հողերի գոտիավորման և օգտագործման սխեմային ներկայացվող պահանջները.</w:t>
      </w:r>
    </w:p>
    <w:p w:rsidR="00B75501" w:rsidRPr="00AC1A31" w:rsidRDefault="00B75501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</w:p>
    <w:p w:rsidR="00B75501" w:rsidRPr="00AC1A31" w:rsidRDefault="007C1918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lastRenderedPageBreak/>
        <w:t xml:space="preserve">    </w:t>
      </w:r>
      <w:r w:rsidR="00B75501" w:rsidRPr="00AC1A31">
        <w:rPr>
          <w:rFonts w:ascii="GHEA Grapalat" w:hAnsi="GHEA Grapalat" w:cs="Sylfaen"/>
          <w:bCs/>
          <w:sz w:val="20"/>
          <w:szCs w:val="20"/>
          <w:lang w:val="en-US"/>
        </w:rPr>
        <w:t>Գոտևորման նախագծի և հողերի օգտագործման սխեմայի մշակման ընթացքում ապահովել ՀՀ կառավարության 29.12.2011թ. N</w:t>
      </w:r>
      <w:r w:rsidR="003438BA"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1920-Ն, </w:t>
      </w:r>
      <w:r w:rsidR="00B521D6" w:rsidRPr="00AC1A31">
        <w:rPr>
          <w:rFonts w:ascii="GHEA Grapalat" w:hAnsi="GHEA Grapalat" w:cs="Sylfaen"/>
          <w:bCs/>
          <w:sz w:val="20"/>
          <w:szCs w:val="20"/>
          <w:lang w:val="en-US"/>
        </w:rPr>
        <w:t>02.05.2003թ. N625-Ն որոշումներով սահմանված պահանջները: (նշված պահանջը լրացվում է համայնքի գլխավոր հատակագծի մշակման դեպքում, վերջին որոշման համարը լրացվում է քաղաքային համայնքների դեպքում):</w:t>
      </w:r>
    </w:p>
    <w:p w:rsidR="00EF3A81" w:rsidRPr="00AC1A31" w:rsidRDefault="00EF3A81" w:rsidP="00BD3A63">
      <w:pPr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  10.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Նախագծի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գրաֆիկական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և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տեքստային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մասերին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ներկայացվող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հիմնական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պահանջները</w:t>
      </w:r>
    </w:p>
    <w:p w:rsidR="00FF087F" w:rsidRPr="00AC1A31" w:rsidRDefault="007C1918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  Նախագծի կազմը և բովանդակությունը մշակել ՀՀ կառավարության 29.12.2011թ. N1920-</w:t>
      </w:r>
      <w:r w:rsidRPr="00AC1A31">
        <w:rPr>
          <w:rFonts w:ascii="GHEA Grapalat" w:hAnsi="GHEA Grapalat" w:cs="Sylfaen"/>
          <w:bCs/>
          <w:sz w:val="20"/>
          <w:szCs w:val="20"/>
        </w:rPr>
        <w:t>Ն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</w:rPr>
        <w:t>որոշմամբ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</w:rPr>
        <w:t>սահմանված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</w:rPr>
        <w:t>պահանջներին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</w:rPr>
        <w:t>համապատասխան</w:t>
      </w:r>
      <w:r w:rsidR="00AC1A31">
        <w:rPr>
          <w:rFonts w:ascii="GHEA Grapalat" w:hAnsi="GHEA Grapalat" w:cs="Sylfaen"/>
          <w:bCs/>
          <w:sz w:val="20"/>
          <w:szCs w:val="20"/>
          <w:lang w:val="af-ZA"/>
        </w:rPr>
        <w:t xml:space="preserve">՝ </w:t>
      </w:r>
      <w:r w:rsidR="00AC1A31" w:rsidRPr="00AC1A31">
        <w:rPr>
          <w:rFonts w:ascii="GHEA Grapalat" w:hAnsi="GHEA Grapalat" w:cs="Sylfaen"/>
          <w:sz w:val="20"/>
          <w:szCs w:val="20"/>
          <w:lang w:val="af-ZA"/>
        </w:rPr>
        <w:t xml:space="preserve">հաշվի առնելով </w:t>
      </w:r>
      <w:r w:rsidR="00FF087F" w:rsidRPr="00AC1A31">
        <w:rPr>
          <w:rFonts w:ascii="GHEA Grapalat" w:hAnsi="GHEA Grapalat" w:cs="Sylfaen"/>
          <w:sz w:val="20"/>
          <w:szCs w:val="20"/>
          <w:lang w:val="af-ZA"/>
        </w:rPr>
        <w:t>ՀՀ քաղաքաշինության կոմիտեի պատվերով` միկրոռեգիոնալ մակարդակի Տավուշ</w:t>
      </w:r>
      <w:r w:rsidR="00B8787D">
        <w:rPr>
          <w:rFonts w:ascii="GHEA Grapalat" w:hAnsi="GHEA Grapalat" w:cs="Sylfaen"/>
          <w:sz w:val="20"/>
          <w:szCs w:val="20"/>
          <w:lang w:val="af-ZA"/>
        </w:rPr>
        <w:t>-2</w:t>
      </w:r>
      <w:r w:rsidR="00FF087F" w:rsidRPr="00AC1A31">
        <w:rPr>
          <w:rFonts w:ascii="GHEA Grapalat" w:hAnsi="GHEA Grapalat" w:cs="Sylfaen"/>
          <w:sz w:val="20"/>
          <w:szCs w:val="20"/>
          <w:lang w:val="af-ZA"/>
        </w:rPr>
        <w:t xml:space="preserve"> համակցված տարածական պլանավորման փաստաթղթի կազմում մշակված </w:t>
      </w:r>
      <w:r w:rsidR="00B8787D">
        <w:rPr>
          <w:rFonts w:ascii="GHEA Grapalat" w:hAnsi="GHEA Grapalat" w:cs="Sylfaen"/>
          <w:sz w:val="20"/>
          <w:szCs w:val="20"/>
          <w:lang w:val="hy-AM"/>
        </w:rPr>
        <w:t>Կիրանց</w:t>
      </w:r>
      <w:r w:rsidR="00FF087F" w:rsidRPr="00AC1A31">
        <w:rPr>
          <w:rFonts w:ascii="GHEA Grapalat" w:hAnsi="GHEA Grapalat" w:cs="Sylfaen"/>
          <w:sz w:val="20"/>
          <w:szCs w:val="20"/>
          <w:lang w:val="af-ZA"/>
        </w:rPr>
        <w:t xml:space="preserve"> համայնքի գոտևորման նախագծով սահմանված դրույթները: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left="-180" w:right="-270" w:firstLine="0"/>
        <w:rPr>
          <w:rFonts w:ascii="GHEA Grapalat" w:hAnsi="GHEA Grapalat" w:cs="Sylfaen"/>
          <w:sz w:val="20"/>
          <w:szCs w:val="20"/>
          <w:lang w:val="af-ZA"/>
        </w:rPr>
      </w:pPr>
    </w:p>
    <w:p w:rsidR="006819CB" w:rsidRPr="00C8114A" w:rsidRDefault="00AC1A31" w:rsidP="006819C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Style w:val="Strong"/>
          <w:rFonts w:ascii="GHEA Grapalat" w:hAnsi="GHEA Grapalat"/>
          <w:color w:val="000000"/>
          <w:sz w:val="20"/>
          <w:szCs w:val="20"/>
          <w:lang w:val="af-ZA"/>
        </w:rPr>
        <w:t xml:space="preserve">        </w:t>
      </w:r>
      <w:r w:rsidR="006819CB" w:rsidRPr="00C8114A">
        <w:rPr>
          <w:rStyle w:val="Strong"/>
          <w:rFonts w:ascii="GHEA Grapalat" w:hAnsi="GHEA Grapalat"/>
          <w:color w:val="000000"/>
          <w:sz w:val="20"/>
          <w:szCs w:val="20"/>
          <w:lang w:val="af-ZA"/>
        </w:rPr>
        <w:t xml:space="preserve">   11.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Հայաստանի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Հանրապետության</w:t>
      </w:r>
      <w:r w:rsidR="008D37F5">
        <w:rPr>
          <w:rFonts w:ascii="GHEA Grapalat" w:hAnsi="GHEA Grapalat" w:cs="Sylfaen"/>
          <w:b/>
          <w:sz w:val="20"/>
          <w:szCs w:val="20"/>
          <w:lang w:val="hy-AM" w:eastAsia="hy-AM"/>
        </w:rPr>
        <w:t xml:space="preserve"> Տավուշի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մարզի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8D37F5">
        <w:rPr>
          <w:rFonts w:ascii="GHEA Grapalat" w:hAnsi="GHEA Grapalat" w:cs="Sylfaen"/>
          <w:b/>
          <w:sz w:val="20"/>
          <w:szCs w:val="20"/>
          <w:lang w:val="hy-AM" w:eastAsia="hy-AM"/>
        </w:rPr>
        <w:t xml:space="preserve">Իջևան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համայնքի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8D37F5">
        <w:rPr>
          <w:rFonts w:ascii="GHEA Grapalat" w:hAnsi="GHEA Grapalat" w:cs="Sylfaen"/>
          <w:b/>
          <w:sz w:val="20"/>
          <w:szCs w:val="20"/>
          <w:lang w:val="hy-AM" w:eastAsia="hy-AM"/>
        </w:rPr>
        <w:t>Կիրանց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բնակավայրի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քաղաքաշինական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կանոնադրության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և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կառուցապատման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կանոնների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մշակում</w:t>
      </w:r>
    </w:p>
    <w:p w:rsidR="006819CB" w:rsidRPr="00C8114A" w:rsidRDefault="006819CB" w:rsidP="006819C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Սույն կանոնադրությամբ սահմանվում են Հայաստանի Հանրապետության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Տավուշի</w:t>
      </w:r>
      <w:r w:rsidRPr="00C8114A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մարզի</w:t>
      </w:r>
      <w:r w:rsidRPr="00C8114A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Իջևան</w:t>
      </w:r>
      <w:r w:rsidRPr="00C8114A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համայնքի</w:t>
      </w:r>
      <w:r w:rsidRPr="00C8114A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="00B8787D">
        <w:rPr>
          <w:rFonts w:ascii="GHEA Grapalat" w:hAnsi="GHEA Grapalat" w:cs="Sylfaen"/>
          <w:sz w:val="20"/>
          <w:szCs w:val="20"/>
          <w:lang w:val="hy-AM" w:eastAsia="hy-AM"/>
        </w:rPr>
        <w:t>Կիրանց</w:t>
      </w:r>
      <w:r w:rsidRPr="00C8114A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բնակավայրի</w:t>
      </w:r>
      <w:r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af-ZA"/>
        </w:rPr>
        <w:t>տարածքում քաղաքաշինական գործունեության իրականացման առանձնահատկությունները` ելնելով համայնքի պատմականորեն ձևավորված ավանդույթների և պատմաճարտարապետական միջավայրի պահպանման անհրաժեշտությունից:</w:t>
      </w:r>
    </w:p>
    <w:p w:rsidR="006819CB" w:rsidRPr="00C8114A" w:rsidRDefault="006819CB" w:rsidP="006819C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5D4439" w:rsidRPr="008D37F5" w:rsidRDefault="006819CB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af-ZA"/>
        </w:rPr>
      </w:pPr>
      <w:r w:rsidRPr="008D37F5">
        <w:rPr>
          <w:color w:val="000000"/>
          <w:sz w:val="20"/>
          <w:szCs w:val="20"/>
          <w:lang w:val="af-ZA"/>
        </w:rPr>
        <w:t> </w:t>
      </w:r>
      <w:r w:rsidR="005D4439" w:rsidRPr="008D37F5">
        <w:rPr>
          <w:rFonts w:ascii="GHEA Grapalat" w:eastAsia="Tahoma" w:hAnsi="GHEA Grapalat" w:cs="Tahoma"/>
          <w:sz w:val="20"/>
          <w:szCs w:val="20"/>
          <w:lang w:val="en-US"/>
        </w:rPr>
        <w:t>Զարգացման</w:t>
      </w:r>
      <w:r w:rsidR="005D4439" w:rsidRPr="008D37F5">
        <w:rPr>
          <w:rFonts w:ascii="GHEA Grapalat" w:eastAsia="Tahoma" w:hAnsi="GHEA Grapalat" w:cs="Tahoma"/>
          <w:sz w:val="20"/>
          <w:szCs w:val="20"/>
          <w:lang w:val="af-ZA"/>
        </w:rPr>
        <w:t xml:space="preserve"> </w:t>
      </w:r>
      <w:r w:rsidR="005D4439" w:rsidRPr="008D37F5">
        <w:rPr>
          <w:rFonts w:ascii="GHEA Grapalat" w:eastAsia="Tahoma" w:hAnsi="GHEA Grapalat" w:cs="Tahoma"/>
          <w:sz w:val="20"/>
          <w:szCs w:val="20"/>
          <w:lang w:val="en-US"/>
        </w:rPr>
        <w:t>ռազմավարական</w:t>
      </w:r>
      <w:r w:rsidR="005D4439" w:rsidRPr="008D37F5">
        <w:rPr>
          <w:rFonts w:ascii="GHEA Grapalat" w:eastAsia="Tahoma" w:hAnsi="GHEA Grapalat" w:cs="Tahoma"/>
          <w:sz w:val="20"/>
          <w:szCs w:val="20"/>
          <w:lang w:val="af-ZA"/>
        </w:rPr>
        <w:t xml:space="preserve"> </w:t>
      </w:r>
      <w:r w:rsidR="005D4439" w:rsidRPr="008D37F5">
        <w:rPr>
          <w:rFonts w:ascii="GHEA Grapalat" w:eastAsia="Tahoma" w:hAnsi="GHEA Grapalat" w:cs="Tahoma"/>
          <w:sz w:val="20"/>
          <w:szCs w:val="20"/>
          <w:lang w:val="en-US"/>
        </w:rPr>
        <w:t>խնդիրներն</w:t>
      </w:r>
      <w:r w:rsidR="005D4439" w:rsidRPr="008D37F5">
        <w:rPr>
          <w:rFonts w:ascii="GHEA Grapalat" w:eastAsia="Tahoma" w:hAnsi="GHEA Grapalat" w:cs="Tahoma"/>
          <w:sz w:val="20"/>
          <w:szCs w:val="20"/>
          <w:lang w:val="af-ZA"/>
        </w:rPr>
        <w:t xml:space="preserve"> </w:t>
      </w:r>
      <w:r w:rsidR="005D4439" w:rsidRPr="008D37F5">
        <w:rPr>
          <w:rFonts w:ascii="GHEA Grapalat" w:eastAsia="Tahoma" w:hAnsi="GHEA Grapalat" w:cs="Tahoma"/>
          <w:sz w:val="20"/>
          <w:szCs w:val="20"/>
          <w:lang w:val="en-US"/>
        </w:rPr>
        <w:t>ու</w:t>
      </w:r>
      <w:r w:rsidR="005D4439" w:rsidRPr="008D37F5">
        <w:rPr>
          <w:rFonts w:ascii="GHEA Grapalat" w:eastAsia="Tahoma" w:hAnsi="GHEA Grapalat" w:cs="Tahoma"/>
          <w:sz w:val="20"/>
          <w:szCs w:val="20"/>
          <w:lang w:val="af-ZA"/>
        </w:rPr>
        <w:t xml:space="preserve"> </w:t>
      </w:r>
      <w:r w:rsidR="005D4439" w:rsidRPr="008D37F5">
        <w:rPr>
          <w:rFonts w:ascii="GHEA Grapalat" w:eastAsia="Tahoma" w:hAnsi="GHEA Grapalat" w:cs="Tahoma"/>
          <w:sz w:val="20"/>
          <w:szCs w:val="20"/>
          <w:lang w:val="en-US"/>
        </w:rPr>
        <w:t>նպատակները</w:t>
      </w:r>
      <w:r w:rsidR="005D4439" w:rsidRPr="008D37F5">
        <w:rPr>
          <w:rFonts w:ascii="GHEA Grapalat" w:eastAsia="Tahoma" w:hAnsi="GHEA Grapalat" w:cs="Tahoma"/>
          <w:sz w:val="20"/>
          <w:szCs w:val="20"/>
          <w:lang w:val="af-ZA"/>
        </w:rPr>
        <w:t>/</w:t>
      </w:r>
      <w:r w:rsidR="005D4439" w:rsidRPr="008D37F5">
        <w:rPr>
          <w:rFonts w:ascii="GHEA Grapalat" w:eastAsia="Tahoma" w:hAnsi="GHEA Grapalat" w:cs="Tahoma"/>
          <w:sz w:val="20"/>
          <w:szCs w:val="20"/>
          <w:lang w:val="en-US"/>
        </w:rPr>
        <w:t>զարգացման</w:t>
      </w:r>
      <w:r w:rsidR="005D4439" w:rsidRPr="008D37F5">
        <w:rPr>
          <w:rFonts w:ascii="GHEA Grapalat" w:eastAsia="Tahoma" w:hAnsi="GHEA Grapalat" w:cs="Tahoma"/>
          <w:sz w:val="20"/>
          <w:szCs w:val="20"/>
          <w:lang w:val="af-ZA"/>
        </w:rPr>
        <w:t xml:space="preserve"> </w:t>
      </w:r>
      <w:r w:rsidR="005D4439" w:rsidRPr="008D37F5">
        <w:rPr>
          <w:rFonts w:ascii="GHEA Grapalat" w:eastAsia="Tahoma" w:hAnsi="GHEA Grapalat" w:cs="Tahoma"/>
          <w:sz w:val="20"/>
          <w:szCs w:val="20"/>
          <w:lang w:val="en-US"/>
        </w:rPr>
        <w:t>տեսլականը</w:t>
      </w:r>
    </w:p>
    <w:p w:rsidR="005D4439" w:rsidRPr="008D37F5" w:rsidRDefault="005D4439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en-US"/>
        </w:rPr>
      </w:pPr>
      <w:r w:rsidRPr="008D37F5">
        <w:rPr>
          <w:rFonts w:ascii="GHEA Grapalat" w:eastAsia="Tahoma" w:hAnsi="GHEA Grapalat" w:cs="Tahoma"/>
          <w:sz w:val="20"/>
          <w:szCs w:val="20"/>
          <w:lang w:val="en-US"/>
        </w:rPr>
        <w:t>Հեռանկարային զարգացման հիմնական սկզբունքները</w:t>
      </w:r>
    </w:p>
    <w:p w:rsidR="005D4439" w:rsidRPr="008D37F5" w:rsidRDefault="005D4439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en-US"/>
        </w:rPr>
      </w:pPr>
      <w:r w:rsidRPr="008D37F5">
        <w:rPr>
          <w:rFonts w:ascii="GHEA Grapalat" w:eastAsia="Tahoma" w:hAnsi="GHEA Grapalat" w:cs="Tahoma"/>
          <w:sz w:val="20"/>
          <w:szCs w:val="20"/>
          <w:lang w:val="en-US"/>
        </w:rPr>
        <w:t>Հայեցակարգի իրականացման հիմնական բաղադրիչ տարրերը</w:t>
      </w:r>
    </w:p>
    <w:p w:rsidR="005D4439" w:rsidRPr="008D37F5" w:rsidRDefault="005D4439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en-US"/>
        </w:rPr>
      </w:pPr>
      <w:r w:rsidRPr="008D37F5">
        <w:rPr>
          <w:rFonts w:ascii="GHEA Grapalat" w:eastAsia="Tahoma" w:hAnsi="GHEA Grapalat" w:cs="Tahoma"/>
          <w:sz w:val="20"/>
          <w:szCs w:val="20"/>
          <w:lang w:val="en-US"/>
        </w:rPr>
        <w:t>Կառուցապատման մոդելն ու առաջնային խնդիրները</w:t>
      </w:r>
    </w:p>
    <w:p w:rsidR="005D4439" w:rsidRPr="008D37F5" w:rsidRDefault="005D4439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en-US"/>
        </w:rPr>
      </w:pPr>
      <w:r w:rsidRPr="008D37F5">
        <w:rPr>
          <w:rFonts w:ascii="GHEA Grapalat" w:eastAsia="Tahoma" w:hAnsi="GHEA Grapalat" w:cs="Tahoma"/>
          <w:sz w:val="20"/>
          <w:szCs w:val="20"/>
          <w:lang w:val="en-US"/>
        </w:rPr>
        <w:t>Բնակավայրի տարածքի ծավալատարածական կառուցվածքի էսքիզ</w:t>
      </w:r>
    </w:p>
    <w:p w:rsidR="005D4439" w:rsidRPr="008D37F5" w:rsidRDefault="005D4439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en-US"/>
        </w:rPr>
      </w:pPr>
      <w:r w:rsidRPr="008D37F5">
        <w:rPr>
          <w:rFonts w:ascii="GHEA Grapalat" w:eastAsia="Tahoma" w:hAnsi="GHEA Grapalat" w:cs="Tahoma"/>
          <w:sz w:val="20"/>
          <w:szCs w:val="20"/>
          <w:lang w:val="en-US"/>
        </w:rPr>
        <w:t>Նախատեսվող տիպարային շենքերի էսքիզային նախագծերի օրինակներ</w:t>
      </w:r>
    </w:p>
    <w:p w:rsidR="005D4439" w:rsidRPr="008D37F5" w:rsidRDefault="005D4439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en-US"/>
        </w:rPr>
      </w:pPr>
      <w:r w:rsidRPr="008D37F5">
        <w:rPr>
          <w:rFonts w:ascii="GHEA Grapalat" w:eastAsia="Tahoma" w:hAnsi="GHEA Grapalat" w:cs="Tahoma"/>
          <w:sz w:val="20"/>
          <w:szCs w:val="20"/>
          <w:lang w:val="en-US"/>
        </w:rPr>
        <w:t>Ճանապարհների և ինժեներական ցանցի բարելավման հայեցակարգի էսքիզ</w:t>
      </w:r>
    </w:p>
    <w:p w:rsidR="005D4439" w:rsidRPr="008D37F5" w:rsidRDefault="005D4439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en-US"/>
        </w:rPr>
      </w:pPr>
      <w:r w:rsidRPr="008D37F5">
        <w:rPr>
          <w:rFonts w:ascii="GHEA Grapalat" w:eastAsia="Tahoma" w:hAnsi="GHEA Grapalat" w:cs="Tahoma"/>
          <w:sz w:val="20"/>
          <w:szCs w:val="20"/>
          <w:lang w:val="en-US"/>
        </w:rPr>
        <w:t>Ծրագրի իրականացման ճանապարհային քարտեզ (հերթականություն)</w:t>
      </w:r>
    </w:p>
    <w:p w:rsidR="005D4439" w:rsidRPr="008D37F5" w:rsidRDefault="005D4439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en-US"/>
        </w:rPr>
      </w:pPr>
      <w:r w:rsidRPr="008D37F5">
        <w:rPr>
          <w:rFonts w:ascii="GHEA Grapalat" w:eastAsia="Tahoma" w:hAnsi="GHEA Grapalat" w:cs="Tahoma"/>
          <w:sz w:val="20"/>
          <w:szCs w:val="20"/>
          <w:lang w:val="en-US"/>
        </w:rPr>
        <w:t>Իրագործելիության և արդյունավետության գնահատում/պլանավորման անհրաժեշտություն</w:t>
      </w:r>
    </w:p>
    <w:p w:rsidR="005D4439" w:rsidRPr="008D37F5" w:rsidRDefault="005D4439" w:rsidP="005D4439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sz w:val="20"/>
          <w:szCs w:val="20"/>
          <w:lang w:val="en-US"/>
        </w:rPr>
      </w:pPr>
      <w:r w:rsidRPr="008D37F5">
        <w:rPr>
          <w:rFonts w:ascii="GHEA Grapalat" w:eastAsia="Tahoma" w:hAnsi="GHEA Grapalat" w:cs="Tahoma"/>
          <w:sz w:val="20"/>
          <w:szCs w:val="20"/>
          <w:lang w:val="en-US"/>
        </w:rPr>
        <w:t>Զարգացման հիմնական ցուցանիշներ</w:t>
      </w:r>
    </w:p>
    <w:p w:rsidR="006819CB" w:rsidRPr="00C8114A" w:rsidRDefault="006819CB" w:rsidP="006819C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6819CB" w:rsidRPr="00C8114A" w:rsidRDefault="006819CB" w:rsidP="006819C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C8114A" w:rsidRDefault="00AC1A31" w:rsidP="006819C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b/>
          <w:sz w:val="20"/>
          <w:szCs w:val="20"/>
          <w:lang w:val="af-ZA" w:eastAsia="hy-AM"/>
        </w:rPr>
      </w:pPr>
      <w:r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         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11.1 </w:t>
      </w:r>
      <w:r w:rsidR="008D37F5">
        <w:rPr>
          <w:rFonts w:ascii="GHEA Grapalat" w:hAnsi="GHEA Grapalat" w:cs="Sylfaen"/>
          <w:b/>
          <w:sz w:val="20"/>
          <w:szCs w:val="20"/>
          <w:lang w:val="hy-AM" w:eastAsia="hy-AM"/>
        </w:rPr>
        <w:t xml:space="preserve">ԿԻՐԱՆՑ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ԲՆԱԿԱՎԱՅՐԻ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ՔԱՂԱՔԱՇԻՆԱԿԱՆ</w:t>
      </w:r>
      <w:r w:rsidR="006819CB"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ԱՎԱՆԴՈՒՅԹՆԵՐԸ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>(Ճարտարապետության առանձնահատկությունները և շինարարության տեխնոլոգիաները)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Calibri" w:hAnsi="Calibri" w:cs="Calibri"/>
          <w:sz w:val="20"/>
          <w:szCs w:val="20"/>
          <w:lang w:val="af-ZA"/>
        </w:rPr>
        <w:t> 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 w:firstLine="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   </w:t>
      </w:r>
      <w:r w:rsidR="008D37F5">
        <w:rPr>
          <w:rFonts w:ascii="GHEA Grapalat" w:hAnsi="GHEA Grapalat" w:cs="Sylfaen"/>
          <w:sz w:val="20"/>
          <w:szCs w:val="20"/>
          <w:lang w:val="hy-AM"/>
        </w:rPr>
        <w:t>Կիրանց</w:t>
      </w: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բնակավայրի քաղաքաշինական ավանդույթները» բաժնում նշվում է </w:t>
      </w:r>
      <w:r w:rsidR="008D37F5">
        <w:rPr>
          <w:rFonts w:ascii="GHEA Grapalat" w:hAnsi="GHEA Grapalat" w:cs="Sylfaen"/>
          <w:sz w:val="20"/>
          <w:szCs w:val="20"/>
          <w:lang w:val="hy-AM"/>
        </w:rPr>
        <w:t xml:space="preserve">Կիրանց </w:t>
      </w:r>
      <w:r w:rsidRPr="00AC1A31">
        <w:rPr>
          <w:rFonts w:ascii="GHEA Grapalat" w:hAnsi="GHEA Grapalat" w:cs="Sylfaen"/>
          <w:sz w:val="20"/>
          <w:szCs w:val="20"/>
          <w:lang w:val="af-ZA"/>
        </w:rPr>
        <w:t>բնակավայրի տարածքում գտնվող կարևոր շենքերի և շինությունների ճարտարապետական ոճի, ճակատների ձևավորման առանձնահատկությունների, օգտագործման շինանյութի և կառուցման եղանակի նկարագրությունը՝ հիմնավորված համապատասխան լուսանկարներով, գծագրերով (եթե առկա են):</w:t>
      </w:r>
    </w:p>
    <w:p w:rsidR="006819CB" w:rsidRPr="00C8114A" w:rsidRDefault="006819CB" w:rsidP="006819C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C8114A" w:rsidRDefault="006819CB" w:rsidP="006819C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b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>11.2</w:t>
      </w:r>
      <w:r w:rsidRPr="00C8114A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ՀԱՄԱՅՆՔՈՒՄ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ԱՌԿԱ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ՊԱՏՄԱՄՇԱԿՈՒԹԱՅԻՆ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ՀՈՒՇԱՐՁԱՆՆԵՐԸ</w:t>
      </w:r>
    </w:p>
    <w:p w:rsidR="006819CB" w:rsidRPr="00C8114A" w:rsidRDefault="006819CB" w:rsidP="006819CB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 w:firstLine="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   «</w:t>
      </w:r>
      <w:r w:rsidR="008D37F5">
        <w:rPr>
          <w:rFonts w:ascii="GHEA Grapalat" w:hAnsi="GHEA Grapalat" w:cs="Sylfaen"/>
          <w:sz w:val="20"/>
          <w:szCs w:val="20"/>
          <w:lang w:val="hy-AM"/>
        </w:rPr>
        <w:t>Կիրանց</w:t>
      </w: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բնակավայրի առկա պատմամշակութային հուշարձանները» բաժնում նշվում են պատմության և մշակույթի անշարժ հուշարձանների պետական ցուցակներով, համապատասխան լուսանկարներով հիմնավորված՝ համայնքի տարածքում գտնվող պատմամշակութային հուշարձանների, դրանց ներկա վիճակի նկարագիրը, վերականգնման ու պահպանման հետ կապված խնդիրները:</w:t>
      </w:r>
    </w:p>
    <w:p w:rsidR="006819CB" w:rsidRPr="00C8114A" w:rsidRDefault="006819CB" w:rsidP="006819C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C8114A" w:rsidRDefault="006819CB" w:rsidP="006819C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bCs/>
          <w:sz w:val="20"/>
          <w:szCs w:val="20"/>
          <w:lang w:val="af-ZA" w:eastAsia="hy-AM"/>
        </w:rPr>
      </w:pPr>
      <w:r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11.3 </w:t>
      </w:r>
      <w:r w:rsidRPr="00AC1A31">
        <w:rPr>
          <w:rFonts w:ascii="GHEA Grapalat" w:hAnsi="GHEA Grapalat" w:cs="Sylfaen"/>
          <w:b/>
          <w:sz w:val="20"/>
          <w:szCs w:val="20"/>
          <w:lang w:eastAsia="hy-AM"/>
        </w:rPr>
        <w:t>ՊԱՀՊԱՆՄԱՆ</w:t>
      </w:r>
      <w:r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sz w:val="20"/>
          <w:szCs w:val="20"/>
          <w:lang w:eastAsia="hy-AM"/>
        </w:rPr>
        <w:t>ԵՆԹԱԿԱ</w:t>
      </w:r>
      <w:r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sz w:val="20"/>
          <w:szCs w:val="20"/>
          <w:lang w:eastAsia="hy-AM"/>
        </w:rPr>
        <w:t>ՇԵՆՔԵՐ</w:t>
      </w:r>
      <w:r w:rsidRPr="00C8114A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, </w:t>
      </w:r>
      <w:r w:rsidRPr="00AC1A31">
        <w:rPr>
          <w:rFonts w:ascii="GHEA Grapalat" w:hAnsi="GHEA Grapalat" w:cs="Sylfaen"/>
          <w:b/>
          <w:sz w:val="20"/>
          <w:szCs w:val="20"/>
          <w:lang w:eastAsia="hy-AM"/>
        </w:rPr>
        <w:t>ՇԻՆՈՒԹՅՈՒՆՆԵՐ</w:t>
      </w:r>
    </w:p>
    <w:p w:rsidR="006819CB" w:rsidRPr="00C8114A" w:rsidRDefault="006819CB" w:rsidP="006F675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C1A31" w:rsidRDefault="006F6754" w:rsidP="006F6754">
      <w:pPr>
        <w:pStyle w:val="norm"/>
        <w:tabs>
          <w:tab w:val="left" w:pos="431"/>
        </w:tabs>
        <w:spacing w:line="240" w:lineRule="auto"/>
        <w:ind w:right="-270" w:firstLine="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   </w:t>
      </w:r>
      <w:r w:rsidR="006819CB" w:rsidRPr="00AC1A31">
        <w:rPr>
          <w:rFonts w:ascii="GHEA Grapalat" w:hAnsi="GHEA Grapalat" w:cs="Sylfaen"/>
          <w:sz w:val="20"/>
          <w:szCs w:val="20"/>
          <w:lang w:val="af-ZA"/>
        </w:rPr>
        <w:t xml:space="preserve"> «Պահպանման ենթակա շենքեր, շինություններ» բաժնում նշվում են համապատասխան լուսանկարներով, հնարավոր գծագրերով հիմնավորված՝ համայնքի տարածքում գտնվող կարևոր նշանակություն ունեցող շենքերի և շինությունների, նրանց ներկա վիճակի նկարագրությունը, դրանց հետ առնչվող պատմությունները (եթե առկա են), վերականգնման և պահպանման հետ կապված խնդիրները:</w:t>
      </w:r>
    </w:p>
    <w:p w:rsidR="006819CB" w:rsidRPr="00C8114A" w:rsidRDefault="006819CB" w:rsidP="006F675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C8114A" w:rsidRDefault="006819CB" w:rsidP="006F675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Style w:val="Strong"/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6F6754" w:rsidRPr="00C8114A">
        <w:rPr>
          <w:rStyle w:val="Strong"/>
          <w:rFonts w:ascii="GHEA Grapalat" w:hAnsi="GHEA Grapalat"/>
          <w:color w:val="000000"/>
          <w:sz w:val="20"/>
          <w:szCs w:val="20"/>
          <w:lang w:val="af-ZA"/>
        </w:rPr>
        <w:t xml:space="preserve">11.4 </w:t>
      </w:r>
      <w:r w:rsidR="008D37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ԿԻՐԱՆՑ</w:t>
      </w:r>
      <w:r w:rsidR="006F6754"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="006F6754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ԲՆԱԿԱՎԱՅՐԻ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ՏԱՐԱԾՔՈՒՄ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ԽՐԱԽՈՒՍՎՈՂ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ՃԱՐՏԱՐԱՊԵՏԱԿԱՆ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ՈՃԸ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ԵՎ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ՇԻՆԱՐԱՐԱԿԱՆ</w:t>
      </w:r>
      <w:r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ՏԵԽՆՈԼՈԳԻԱՆԵՐԸ</w:t>
      </w:r>
    </w:p>
    <w:p w:rsidR="006819CB" w:rsidRPr="00C8114A" w:rsidRDefault="006819CB" w:rsidP="00F36D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6819CB" w:rsidRPr="00AC1A31" w:rsidRDefault="006819CB" w:rsidP="00F36D22">
      <w:pPr>
        <w:pStyle w:val="norm"/>
        <w:tabs>
          <w:tab w:val="left" w:pos="431"/>
        </w:tabs>
        <w:spacing w:line="240" w:lineRule="auto"/>
        <w:ind w:right="-270" w:firstLine="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36D22" w:rsidRPr="00AC1A31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AC1A31">
        <w:rPr>
          <w:rFonts w:ascii="GHEA Grapalat" w:hAnsi="GHEA Grapalat" w:cs="Sylfaen"/>
          <w:sz w:val="20"/>
          <w:szCs w:val="20"/>
          <w:lang w:val="af-ZA"/>
        </w:rPr>
        <w:t>«</w:t>
      </w:r>
      <w:r w:rsidR="008D37F5">
        <w:rPr>
          <w:rFonts w:ascii="GHEA Grapalat" w:hAnsi="GHEA Grapalat" w:cs="Sylfaen"/>
          <w:sz w:val="20"/>
          <w:szCs w:val="20"/>
          <w:lang w:val="hy-AM"/>
        </w:rPr>
        <w:t>Կիրանց</w:t>
      </w:r>
      <w:r w:rsidR="00F36D22" w:rsidRPr="00AC1A31">
        <w:rPr>
          <w:rFonts w:ascii="GHEA Grapalat" w:hAnsi="GHEA Grapalat" w:cs="Sylfaen"/>
          <w:sz w:val="20"/>
          <w:szCs w:val="20"/>
          <w:lang w:val="af-ZA"/>
        </w:rPr>
        <w:t xml:space="preserve"> բնակավայրի</w:t>
      </w: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տարածքում խրախուսվող ճարտարապետական ոճը և շինարարական տեխնոլոգիաները» բաժնում թվարկվում են այն ճարտարապետական ոճերը, հնարքները, դեկորատիվ տարրերը, ճակատների ձևավորման առանձնահատկությունները, դռների, պատուհանների համաչափությունները (եթե դա որոշիչ առանձնահատկություն է համարվել), շինարարական նյութերը և կառուցման եղանակը, որոնք պահպանվելու են համայնքի տարածքում և խրախուսվելու են նոր շենքերի կառուցման ժամանակ: Ներկայացվում են հանձնարարելի առաջարկություններ համայնքում գործող ձեռնարկատերերի և արհեստավորների համար՝ արտադրանքի տեսակի, նյութի, գույնի և այլ չափորոշիչների վերաբերյալ:</w:t>
      </w:r>
    </w:p>
    <w:p w:rsidR="006819CB" w:rsidRPr="00C8114A" w:rsidRDefault="006819CB" w:rsidP="00F36D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C8114A" w:rsidRDefault="00F36D22" w:rsidP="00F36D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Style w:val="Strong"/>
          <w:rFonts w:ascii="GHEA Grapalat" w:hAnsi="GHEA Grapalat"/>
          <w:color w:val="000000"/>
          <w:sz w:val="20"/>
          <w:szCs w:val="20"/>
          <w:lang w:val="af-ZA"/>
        </w:rPr>
        <w:t>11.5</w:t>
      </w:r>
      <w:r w:rsidR="006819CB" w:rsidRPr="00C8114A">
        <w:rPr>
          <w:rStyle w:val="Strong"/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6819CB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ՀԱՄԱՅՆՔԻ</w:t>
      </w:r>
      <w:r w:rsidR="006819CB"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ՏԱՐԱԾՔՈՒՄ</w:t>
      </w:r>
      <w:r w:rsidR="006819CB"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ԿԱՌՈՒՑԱՊԱՏՄԱՆ</w:t>
      </w:r>
      <w:r w:rsidR="006819CB" w:rsidRPr="00C8114A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ԿԱՆՈՆՆԵՐԸ</w:t>
      </w:r>
    </w:p>
    <w:p w:rsidR="006819CB" w:rsidRPr="00C8114A" w:rsidRDefault="006819CB" w:rsidP="00F36D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8D37F5">
        <w:rPr>
          <w:rFonts w:ascii="GHEA Grapalat" w:hAnsi="GHEA Grapalat" w:cs="Sylfaen"/>
          <w:sz w:val="20"/>
          <w:szCs w:val="20"/>
          <w:lang w:val="hy-AM"/>
        </w:rPr>
        <w:t>Կիրանց</w:t>
      </w:r>
      <w:r w:rsidR="008D37F5" w:rsidRPr="00AC1A3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F0B7E" w:rsidRPr="00AC1A31">
        <w:rPr>
          <w:rFonts w:ascii="GHEA Grapalat" w:hAnsi="GHEA Grapalat" w:cs="Sylfaen"/>
          <w:sz w:val="20"/>
          <w:szCs w:val="20"/>
          <w:lang w:val="af-ZA"/>
        </w:rPr>
        <w:t>բնակավայրի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տարածքում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» </w:t>
      </w:r>
      <w:r w:rsidRPr="00AC1A31">
        <w:rPr>
          <w:rFonts w:ascii="GHEA Grapalat" w:hAnsi="GHEA Grapalat"/>
          <w:color w:val="000000"/>
          <w:sz w:val="20"/>
          <w:szCs w:val="20"/>
        </w:rPr>
        <w:t>բաժինը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մշակվում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գրաֆիկական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տեսքով՝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յուրաքանչյուր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գծագիրը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ուղեկցող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տեքստային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բացատրական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մասով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մշակվում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բնակավայրի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հատակագծային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կառուցվածքի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կարևոր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հատվածների՝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խաչմերուկների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հրապարակների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հասարակական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կենտրոնների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մայրուղային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փողոցներին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հարող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թաղամասերի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: </w:t>
      </w:r>
      <w:r w:rsidR="002F0B7E" w:rsidRPr="00AC1A31">
        <w:rPr>
          <w:rFonts w:ascii="GHEA Grapalat" w:hAnsi="GHEA Grapalat"/>
          <w:color w:val="000000"/>
          <w:sz w:val="20"/>
          <w:szCs w:val="20"/>
        </w:rPr>
        <w:t>Բնակավայրի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գոտևորման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նախագծի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հիմքի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վրա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կետագիծ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սահմանագծերով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նշվում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սխեմաներով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ներկայացված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հատվածները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համապատասխան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համարակալմամբ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: </w:t>
      </w:r>
      <w:r w:rsidRPr="00AC1A31">
        <w:rPr>
          <w:rFonts w:ascii="GHEA Grapalat" w:hAnsi="GHEA Grapalat"/>
          <w:color w:val="000000"/>
          <w:sz w:val="20"/>
          <w:szCs w:val="20"/>
        </w:rPr>
        <w:t>Յուրաքանչյուր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առանձին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հատվածի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ներկայացվում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առանձին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բաժնով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որի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առաջին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էջի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վերևի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աջ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անկյունում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նշվում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ընդհանուր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գծագրում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նշված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տվյալ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հատվածի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: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մշակվում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փաթեթում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ներառվում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առնվազն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1:500 </w:t>
      </w:r>
      <w:r w:rsidRPr="00AC1A31">
        <w:rPr>
          <w:rFonts w:ascii="GHEA Grapalat" w:hAnsi="GHEA Grapalat"/>
          <w:color w:val="000000"/>
          <w:sz w:val="20"/>
          <w:szCs w:val="20"/>
        </w:rPr>
        <w:t>մասշտաբով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սև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սպիտակ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գծագրական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տեխնիկայով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սխեմաներում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նշվում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էն՝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1) </w:t>
      </w:r>
      <w:r w:rsidRPr="00AC1A31">
        <w:rPr>
          <w:rFonts w:ascii="GHEA Grapalat" w:hAnsi="GHEA Grapalat"/>
          <w:color w:val="000000"/>
          <w:sz w:val="20"/>
          <w:szCs w:val="20"/>
        </w:rPr>
        <w:t>հատվածի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պայմանական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սահմանագիծը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փողոցները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մայթերը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կարմիր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/>
          <w:color w:val="000000"/>
          <w:sz w:val="20"/>
          <w:szCs w:val="20"/>
        </w:rPr>
        <w:t>եթե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վերջիններս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տարբերվում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կարմիր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գծերից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), </w:t>
      </w:r>
      <w:r w:rsidRPr="00AC1A31">
        <w:rPr>
          <w:rFonts w:ascii="GHEA Grapalat" w:hAnsi="GHEA Grapalat"/>
          <w:color w:val="000000"/>
          <w:sz w:val="20"/>
          <w:szCs w:val="20"/>
        </w:rPr>
        <w:t>ընդհանուր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օգտագործման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կանաչ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տարածքների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2) </w:t>
      </w:r>
      <w:r w:rsidRPr="00AC1A31">
        <w:rPr>
          <w:rFonts w:ascii="GHEA Grapalat" w:hAnsi="GHEA Grapalat"/>
          <w:color w:val="000000"/>
          <w:sz w:val="20"/>
          <w:szCs w:val="20"/>
        </w:rPr>
        <w:t>գոյություն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ունեցող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ուրվագծերը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նախատեսվող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գոտին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գոտու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տարբերակումը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ըստ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թույլատրելի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բարձրությունների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/>
          <w:color w:val="000000"/>
          <w:sz w:val="20"/>
          <w:szCs w:val="20"/>
        </w:rPr>
        <w:t>եթե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անհրաժեշտ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), </w:t>
      </w:r>
      <w:r w:rsidRPr="00AC1A31">
        <w:rPr>
          <w:rFonts w:ascii="GHEA Grapalat" w:hAnsi="GHEA Grapalat"/>
          <w:color w:val="000000"/>
          <w:sz w:val="20"/>
          <w:szCs w:val="20"/>
        </w:rPr>
        <w:t>հիմնական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օժանդակ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շինությունների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տեղադրման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նկատմամբ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գոյություն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ունեցող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ծառերը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փոքր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ճարտարապետական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ձևերը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այլ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քաղաքաշինական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տարրեր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3) </w:t>
      </w:r>
      <w:r w:rsidRPr="00AC1A31">
        <w:rPr>
          <w:rFonts w:ascii="GHEA Grapalat" w:hAnsi="GHEA Grapalat"/>
          <w:color w:val="000000"/>
          <w:sz w:val="20"/>
          <w:szCs w:val="20"/>
        </w:rPr>
        <w:t>ավտոկայանատեղերի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կազմակերպման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տարբերակները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թաղամաս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մտնող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ավտոմոբիլային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հետիոտն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ճանապարհների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անցումների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լուծումները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հեծանվաուղիների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կազմակերպման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4) </w:t>
      </w:r>
      <w:r w:rsidRPr="00AC1A31">
        <w:rPr>
          <w:rFonts w:ascii="GHEA Grapalat" w:hAnsi="GHEA Grapalat"/>
          <w:color w:val="000000"/>
          <w:sz w:val="20"/>
          <w:szCs w:val="20"/>
        </w:rPr>
        <w:t>քանդման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ապամոնտաժման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ենթակա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օբյեկտները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/>
          <w:color w:val="000000"/>
          <w:sz w:val="20"/>
          <w:szCs w:val="20"/>
        </w:rPr>
        <w:t>առկայության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դեպքում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), </w:t>
      </w:r>
      <w:r w:rsidRPr="00AC1A31">
        <w:rPr>
          <w:rFonts w:ascii="GHEA Grapalat" w:hAnsi="GHEA Grapalat"/>
          <w:color w:val="000000"/>
          <w:sz w:val="20"/>
          <w:szCs w:val="20"/>
        </w:rPr>
        <w:t>բակային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տարածքների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հատակագծման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տարբեարկները՝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նշելով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մանկական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խաղահրապարակները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մարզադաշտերը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տնտեսական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հարթակները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այլ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տարրեր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5)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շինությունների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արտաքին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աստիճանների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մուտքերի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շքամուտքերի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կազմակերպման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6) </w:t>
      </w:r>
      <w:r w:rsidRPr="00AC1A31">
        <w:rPr>
          <w:rFonts w:ascii="GHEA Grapalat" w:hAnsi="GHEA Grapalat"/>
          <w:color w:val="000000"/>
          <w:sz w:val="20"/>
          <w:szCs w:val="20"/>
        </w:rPr>
        <w:t>պարիսպների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ցանկապատերի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առավելագույն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բարձրության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սահմանափակումները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տեսքին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նյութին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ներկայացվող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տեղադրման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lastRenderedPageBreak/>
        <w:t xml:space="preserve">7)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ճակատներին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բացվածքներին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տանիքներին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տանիքներից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ջրահեռացման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համակարգին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ներկայացվող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գովազդային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վահանակների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էկրանների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տեղադրմանը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ներկայացվող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սահմանափակումները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8) </w:t>
      </w:r>
      <w:r w:rsidRPr="00AC1A31">
        <w:rPr>
          <w:rFonts w:ascii="GHEA Grapalat" w:hAnsi="GHEA Grapalat"/>
          <w:color w:val="000000"/>
          <w:sz w:val="20"/>
          <w:szCs w:val="20"/>
        </w:rPr>
        <w:t>բնակչության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բոլոր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խմբերի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մատչելիության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ապահովման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պայմանները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առաջարկվող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լուծումները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9) </w:t>
      </w:r>
      <w:r w:rsidRPr="00AC1A31">
        <w:rPr>
          <w:rFonts w:ascii="GHEA Grapalat" w:hAnsi="GHEA Grapalat"/>
          <w:color w:val="000000"/>
          <w:sz w:val="20"/>
          <w:szCs w:val="20"/>
        </w:rPr>
        <w:t>ինժեներական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ենթակառուցվածքներով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ապահովվածության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գոյություն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ունեցող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ծառերի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հողի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բերրի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շերտի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բնակվող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կենդանիների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պահպանման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վերաբերյալ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10) </w:t>
      </w:r>
      <w:r w:rsidRPr="00AC1A31">
        <w:rPr>
          <w:rFonts w:ascii="GHEA Grapalat" w:hAnsi="GHEA Grapalat"/>
          <w:color w:val="000000"/>
          <w:sz w:val="20"/>
          <w:szCs w:val="20"/>
        </w:rPr>
        <w:t>կիրառելի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ծառատեսակները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/>
          <w:color w:val="000000"/>
          <w:sz w:val="20"/>
          <w:szCs w:val="20"/>
        </w:rPr>
        <w:t>ըստ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անհրաժեշտության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), </w:t>
      </w:r>
      <w:r w:rsidRPr="00AC1A31">
        <w:rPr>
          <w:rFonts w:ascii="GHEA Grapalat" w:hAnsi="GHEA Grapalat"/>
          <w:color w:val="000000"/>
          <w:sz w:val="20"/>
          <w:szCs w:val="20"/>
        </w:rPr>
        <w:t>կանաչապատման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C8114A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6819CB" w:rsidRPr="00C8114A" w:rsidRDefault="006819CB" w:rsidP="002F0B7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/>
          <w:color w:val="000000"/>
          <w:sz w:val="20"/>
          <w:szCs w:val="20"/>
          <w:lang w:val="af-ZA"/>
        </w:rPr>
      </w:pPr>
      <w:r w:rsidRPr="00C8114A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E576E6" w:rsidRPr="00AC1A31" w:rsidRDefault="00E576E6" w:rsidP="00BD3A63">
      <w:pPr>
        <w:pStyle w:val="norm"/>
        <w:tabs>
          <w:tab w:val="left" w:pos="431"/>
        </w:tabs>
        <w:spacing w:line="240" w:lineRule="auto"/>
        <w:ind w:left="161" w:right="-270" w:firstLine="0"/>
        <w:rPr>
          <w:rFonts w:ascii="GHEA Grapalat" w:hAnsi="GHEA Grapalat" w:cs="Sylfaen"/>
          <w:sz w:val="20"/>
          <w:szCs w:val="20"/>
          <w:lang w:val="af-ZA"/>
        </w:rPr>
      </w:pPr>
    </w:p>
    <w:p w:rsidR="00B25B86" w:rsidRPr="00AC1A31" w:rsidRDefault="00B25B86" w:rsidP="00B25B86">
      <w:pPr>
        <w:pStyle w:val="ListParagraph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>Անհրաժեշտ</w:t>
      </w:r>
      <w:r w:rsidRPr="00C811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է</w:t>
      </w:r>
      <w:r w:rsidRPr="00C811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նախնական</w:t>
      </w:r>
      <w:r w:rsidRPr="00C811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հետազոտում</w:t>
      </w:r>
      <w:r w:rsidRPr="00C811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և</w:t>
      </w:r>
      <w:r w:rsidRPr="00C811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ռազմավարական</w:t>
      </w:r>
      <w:r w:rsidRPr="00C811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զարգացման</w:t>
      </w:r>
      <w:r w:rsidRPr="00C811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տեսլական</w:t>
      </w:r>
      <w:r w:rsidRPr="00C8114A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B25B86" w:rsidRPr="00AC1A31" w:rsidRDefault="00B25B86" w:rsidP="00B25B86">
      <w:pPr>
        <w:pStyle w:val="ListParagraph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C8114A">
        <w:rPr>
          <w:rFonts w:ascii="GHEA Grapalat" w:hAnsi="GHEA Grapalat" w:cs="Sylfaen"/>
          <w:sz w:val="20"/>
          <w:szCs w:val="20"/>
        </w:rPr>
        <w:t>Համայնքի կողմից հրապարակված զարգացման կարգավորման պլանի տարածական-տարածքային պլանավորման իրավասությունների շրջանակները,</w:t>
      </w:r>
    </w:p>
    <w:p w:rsidR="002132C5" w:rsidRPr="00AC1A31" w:rsidRDefault="008D37F5" w:rsidP="00B25B86">
      <w:pPr>
        <w:pStyle w:val="ListParagraph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Կիրանց</w:t>
      </w:r>
      <w:r w:rsidR="00B8787D">
        <w:rPr>
          <w:rFonts w:ascii="GHEA Grapalat" w:hAnsi="GHEA Grapalat" w:cs="Sylfaen"/>
          <w:sz w:val="20"/>
          <w:szCs w:val="20"/>
        </w:rPr>
        <w:t xml:space="preserve"> բնակավայրի</w:t>
      </w:r>
      <w:r w:rsidR="00B25B86" w:rsidRPr="00C8114A">
        <w:rPr>
          <w:rFonts w:ascii="GHEA Grapalat" w:hAnsi="GHEA Grapalat" w:cs="Sylfaen"/>
          <w:sz w:val="20"/>
          <w:szCs w:val="20"/>
        </w:rPr>
        <w:t xml:space="preserve"> կառուցապատման կանոնակարգման պլան և կանոնակարգման կանոններ</w:t>
      </w:r>
      <w:r w:rsidR="002132C5" w:rsidRPr="00C8114A">
        <w:rPr>
          <w:rFonts w:ascii="GHEA Grapalat" w:hAnsi="GHEA Grapalat" w:cs="Sylfaen"/>
          <w:sz w:val="20"/>
          <w:szCs w:val="20"/>
        </w:rPr>
        <w:t>,</w:t>
      </w:r>
    </w:p>
    <w:p w:rsidR="002132C5" w:rsidRPr="00AC1A31" w:rsidRDefault="002132C5" w:rsidP="00B25B86">
      <w:pPr>
        <w:pStyle w:val="ListParagraph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C8114A">
        <w:rPr>
          <w:rFonts w:ascii="GHEA Grapalat" w:hAnsi="GHEA Grapalat" w:cs="Sylfaen"/>
          <w:sz w:val="20"/>
          <w:szCs w:val="20"/>
        </w:rPr>
        <w:t>Հողօգտագործման զարգացման պլանի իրավասությունների շրջանակներում մշակումն ավարտելու համար հարկավոր է նախնական հետազոտում իրականացնել հետևյալ բովանդակությամբ՝</w:t>
      </w:r>
    </w:p>
    <w:p w:rsidR="002132C5" w:rsidRPr="00AC1A31" w:rsidRDefault="002132C5" w:rsidP="00B25B86">
      <w:pPr>
        <w:pStyle w:val="ListParagraph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>ֆիզիկական միջավայրի ուսումնասիրություն,</w:t>
      </w:r>
    </w:p>
    <w:p w:rsidR="002132C5" w:rsidRPr="00AC1A31" w:rsidRDefault="002132C5" w:rsidP="00B25B86">
      <w:pPr>
        <w:pStyle w:val="ListParagraph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>փաստաթղթերի ուսումնասիրություն,</w:t>
      </w:r>
    </w:p>
    <w:p w:rsidR="00B25B86" w:rsidRPr="00AC1A31" w:rsidRDefault="002132C5" w:rsidP="00B25B86">
      <w:pPr>
        <w:pStyle w:val="ListParagraph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C8114A">
        <w:rPr>
          <w:rFonts w:ascii="GHEA Grapalat" w:hAnsi="GHEA Grapalat" w:cs="Sylfaen"/>
          <w:sz w:val="20"/>
          <w:szCs w:val="20"/>
        </w:rPr>
        <w:t>նախնական իրագործելիության ուսումնասիրության տեխնիկական տնտեսական հաստատում</w:t>
      </w:r>
    </w:p>
    <w:p w:rsidR="00E576E6" w:rsidRPr="00C8114A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  <w:lang w:val="hy-AM"/>
        </w:rPr>
      </w:pPr>
      <w:r w:rsidRPr="00C8114A">
        <w:rPr>
          <w:rFonts w:ascii="GHEA Grapalat" w:hAnsi="GHEA Grapalat" w:cs="Sylfaen"/>
          <w:bCs/>
          <w:sz w:val="20"/>
          <w:szCs w:val="20"/>
          <w:lang w:val="hy-AM"/>
        </w:rPr>
        <w:t>Անհրաժեշտ է նախատեսել տարածքներ հետևյալ նպատակների համար՝</w:t>
      </w:r>
    </w:p>
    <w:p w:rsidR="00E576E6" w:rsidRPr="00C8114A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  <w:lang w:val="hy-AM"/>
        </w:rPr>
      </w:pPr>
      <w:r w:rsidRPr="00C8114A">
        <w:rPr>
          <w:rFonts w:ascii="GHEA Grapalat" w:hAnsi="GHEA Grapalat" w:cs="Sylfaen"/>
          <w:bCs/>
          <w:sz w:val="20"/>
          <w:szCs w:val="20"/>
          <w:lang w:val="hy-AM"/>
        </w:rPr>
        <w:t>գոյություն ունեցող հանգստի և զբոսաշրջության օբյեկտների զարգացում,</w:t>
      </w:r>
    </w:p>
    <w:p w:rsidR="00E576E6" w:rsidRPr="00C8114A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  <w:lang w:val="hy-AM"/>
        </w:rPr>
      </w:pPr>
      <w:r w:rsidRPr="00C8114A">
        <w:rPr>
          <w:rFonts w:ascii="GHEA Grapalat" w:hAnsi="GHEA Grapalat" w:cs="Sylfaen"/>
          <w:bCs/>
          <w:sz w:val="20"/>
          <w:szCs w:val="20"/>
          <w:lang w:val="hy-AM"/>
        </w:rPr>
        <w:t>նոր հյուրանոցների, հանգստյան տների և համալիրների ստեղծում,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վրանային ավաններ, քեմպինգներ,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 xml:space="preserve">ռեստորանների և սրճարանների տեղակայման նախընտրելի հատվածներ, ներգծելով դրանք </w:t>
      </w:r>
      <w:r w:rsidR="00B25B86" w:rsidRPr="00AC1A31">
        <w:rPr>
          <w:rFonts w:ascii="GHEA Grapalat" w:hAnsi="GHEA Grapalat" w:cs="Sylfaen"/>
          <w:bCs/>
          <w:sz w:val="20"/>
          <w:szCs w:val="20"/>
        </w:rPr>
        <w:t>զբո</w:t>
      </w:r>
      <w:r w:rsidRPr="00AC1A31">
        <w:rPr>
          <w:rFonts w:ascii="GHEA Grapalat" w:hAnsi="GHEA Grapalat" w:cs="Sylfaen"/>
          <w:bCs/>
          <w:sz w:val="20"/>
          <w:szCs w:val="20"/>
        </w:rPr>
        <w:t>սաշրջային ուղիներում,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ֆերմերային տնտեսությունների հիմնում,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կաթնամթերքի վերամշակման գործարանի կառուցում,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սպանդանոց և մսամթերքի վերամշակման գործարանի կառուցում,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սառնարանային պահեստներ և այլ արտադրական տարածքներ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բանջարեղենի, տնկիների և ծաղիկների աճեցման համար ջերմոցներ,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մանկապարտեզի կառուցում,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բնակելի գոտու ընդլայնում,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բաց տարածքներ, հրապարակներ և հարթակներ համայնքային կյանքի, կիրակնորյա տոնավաճառների և համայնքային միջոցառումների կազմակերպման համար</w:t>
      </w:r>
    </w:p>
    <w:p w:rsidR="00E576E6" w:rsidRPr="00AC1A31" w:rsidRDefault="00E576E6" w:rsidP="00BD3A63">
      <w:pPr>
        <w:tabs>
          <w:tab w:val="left" w:pos="51"/>
        </w:tabs>
        <w:ind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Նշված օբյեկտների տեղադիրք</w:t>
      </w:r>
      <w:r w:rsidRPr="00AC1A31">
        <w:rPr>
          <w:rFonts w:ascii="GHEA Grapalat" w:hAnsi="GHEA Grapalat" w:cs="Sylfaen"/>
          <w:sz w:val="20"/>
          <w:szCs w:val="20"/>
          <w:lang w:val="en-US"/>
        </w:rPr>
        <w:t>ն</w:t>
      </w:r>
      <w:r w:rsidRPr="00AC1A31">
        <w:rPr>
          <w:rFonts w:ascii="GHEA Grapalat" w:hAnsi="GHEA Grapalat" w:cs="Sylfaen"/>
          <w:sz w:val="20"/>
          <w:szCs w:val="20"/>
        </w:rPr>
        <w:t xml:space="preserve"> ընտրել ապահովելով գործող նորմերը, մատչելիության գոտիները և գործառնական և տրանսպորտային լոգիստիկ սխեմաները </w:t>
      </w:r>
    </w:p>
    <w:p w:rsidR="0060352E" w:rsidRDefault="00E576E6" w:rsidP="00DF5473">
      <w:pPr>
        <w:tabs>
          <w:tab w:val="left" w:pos="51"/>
        </w:tabs>
        <w:ind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Նախատեսել նաև՝</w:t>
      </w:r>
    </w:p>
    <w:p w:rsidR="00E576E6" w:rsidRPr="00AC1A31" w:rsidRDefault="00E576E6" w:rsidP="00BD3A63">
      <w:pPr>
        <w:tabs>
          <w:tab w:val="left" w:pos="51"/>
        </w:tabs>
        <w:ind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lastRenderedPageBreak/>
        <w:t xml:space="preserve">Ուսումնասիրել այլընտրանքային էներգետիկայի կիրառման հնարավորությունները,  մշակել առաջարկություններ համայնքի տարածքում դրանց նախընտրելի տեսակների և տեղադիրքի վերաբերյալ: 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C8114A">
        <w:rPr>
          <w:rFonts w:ascii="GHEA Grapalat" w:hAnsi="GHEA Grapalat" w:cs="Sylfaen"/>
          <w:sz w:val="20"/>
          <w:szCs w:val="20"/>
        </w:rPr>
        <w:t>*</w:t>
      </w:r>
      <w:r w:rsidRPr="00AC1A31">
        <w:rPr>
          <w:rFonts w:ascii="GHEA Grapalat" w:hAnsi="GHEA Grapalat" w:cs="Sylfaen"/>
          <w:sz w:val="20"/>
          <w:szCs w:val="20"/>
        </w:rPr>
        <w:t>Առաջարկվում է նախագիծը մշակել հետևյալ կազմով.</w:t>
      </w:r>
    </w:p>
    <w:p w:rsidR="00AC1A31" w:rsidRPr="00AC1A31" w:rsidRDefault="00AC1A31" w:rsidP="00AC1A31">
      <w:pPr>
        <w:pStyle w:val="ListParagraph"/>
        <w:numPr>
          <w:ilvl w:val="0"/>
          <w:numId w:val="11"/>
        </w:num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 xml:space="preserve">Տարածքի գործառնական գոտևորում, Մ 1:1000, քաղաքաշինական կանոնադրություն և կառուցապատման կանոններ Մ1:500 կամ 1:400՝ ՀՀ կառավարության </w:t>
      </w:r>
      <w:r w:rsidRPr="00C8114A">
        <w:rPr>
          <w:rFonts w:ascii="GHEA Grapalat" w:hAnsi="GHEA Grapalat" w:cs="Sylfaen"/>
          <w:sz w:val="20"/>
          <w:szCs w:val="20"/>
        </w:rPr>
        <w:t>29.12.2011</w:t>
      </w:r>
      <w:r w:rsidRPr="00AC1A31">
        <w:rPr>
          <w:rFonts w:ascii="GHEA Grapalat" w:hAnsi="GHEA Grapalat" w:cs="Sylfaen"/>
          <w:sz w:val="20"/>
          <w:szCs w:val="20"/>
        </w:rPr>
        <w:t>թ N</w:t>
      </w:r>
      <w:r w:rsidR="008D37F5">
        <w:rPr>
          <w:rFonts w:ascii="GHEA Grapalat" w:hAnsi="GHEA Grapalat" w:cs="Sylfaen"/>
          <w:sz w:val="20"/>
          <w:szCs w:val="20"/>
        </w:rPr>
        <w:t>1925</w:t>
      </w:r>
      <w:r w:rsidRPr="00C8114A">
        <w:rPr>
          <w:rFonts w:ascii="GHEA Grapalat" w:hAnsi="GHEA Grapalat" w:cs="Sylfaen"/>
          <w:sz w:val="20"/>
          <w:szCs w:val="20"/>
        </w:rPr>
        <w:t>-Ն</w:t>
      </w:r>
      <w:r w:rsidRPr="00AC1A31">
        <w:rPr>
          <w:rFonts w:ascii="GHEA Grapalat" w:hAnsi="GHEA Grapalat" w:cs="Sylfaen"/>
          <w:sz w:val="20"/>
          <w:szCs w:val="20"/>
        </w:rPr>
        <w:t xml:space="preserve"> որոշմամբ պահանջվող կազմով և բովանդակությամբ (պահանջներն ըստ որոշման նոր խմբագրության)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 xml:space="preserve">Համայնքի զարգացման գլխավոր հատակագիծ, Մ 1:1000 (տարածքի մանրամասն հատակագծում) 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Ջրամատակարարման և կոյուղու նախագծային առաջարկություն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Տրանսպորտային սխեմա, ճանապարհների և փողոցների կանոնակարգման և բարեկարգման նախագծային առաջարկություններ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Աղբահանության սխեմա, համայնքի սանիտարական մաքրման համակարգի օբյեկտների տեղաբաշխում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Թույլատրվող համակարգչային ծրագրերի ձևաչափեր՝ Dwg կամ Dxf կամ Shape:</w:t>
      </w:r>
    </w:p>
    <w:p w:rsidR="007C1918" w:rsidRPr="00DF5473" w:rsidRDefault="007C1918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    ի լրումն օրենսդրությամբ սահմանված նախագծի կազմին ու բովանդակությանը ներկայացվող պահանջներ (</w:t>
      </w:r>
      <w:r w:rsidRPr="00DF5473">
        <w:rPr>
          <w:rFonts w:ascii="GHEA Grapalat" w:hAnsi="GHEA Grapalat" w:cs="Sylfaen"/>
          <w:bCs/>
          <w:sz w:val="20"/>
          <w:szCs w:val="20"/>
        </w:rPr>
        <w:t>առկայության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F5473">
        <w:rPr>
          <w:rFonts w:ascii="GHEA Grapalat" w:hAnsi="GHEA Grapalat" w:cs="Sylfaen"/>
          <w:bCs/>
          <w:sz w:val="20"/>
          <w:szCs w:val="20"/>
        </w:rPr>
        <w:t>դեպքում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>)</w:t>
      </w:r>
      <w:r w:rsidR="00DF5473">
        <w:rPr>
          <w:rFonts w:ascii="GHEA Grapalat" w:hAnsi="GHEA Grapalat" w:cs="Sylfaen"/>
          <w:bCs/>
          <w:sz w:val="20"/>
          <w:szCs w:val="20"/>
        </w:rPr>
        <w:t>։</w:t>
      </w:r>
    </w:p>
    <w:p w:rsidR="00821D34" w:rsidRPr="00AC1A31" w:rsidRDefault="00821D34" w:rsidP="00BD3A63">
      <w:pPr>
        <w:pStyle w:val="ListParagraph"/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</w:p>
    <w:p w:rsidR="00821D34" w:rsidRPr="00AC1A31" w:rsidRDefault="00821D34" w:rsidP="00BD3A63">
      <w:pPr>
        <w:pStyle w:val="ListParagraph"/>
        <w:spacing w:after="0"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</w:p>
    <w:p w:rsidR="005D4439" w:rsidRPr="00F608B9" w:rsidRDefault="005D4439">
      <w:pPr>
        <w:rPr>
          <w:rFonts w:ascii="Sylfaen" w:eastAsia="Tahoma" w:hAnsi="Sylfaen" w:cs="Tahoma"/>
          <w:b/>
          <w:i/>
          <w:sz w:val="24"/>
          <w:szCs w:val="24"/>
          <w:highlight w:val="yellow"/>
          <w:u w:val="single"/>
          <w:lang w:val="af-ZA"/>
        </w:rPr>
      </w:pPr>
      <w:r w:rsidRPr="00F608B9">
        <w:rPr>
          <w:rFonts w:ascii="Sylfaen" w:eastAsia="Tahoma" w:hAnsi="Sylfaen" w:cs="Tahoma"/>
          <w:b/>
          <w:i/>
          <w:sz w:val="24"/>
          <w:szCs w:val="24"/>
          <w:highlight w:val="yellow"/>
          <w:u w:val="single"/>
          <w:lang w:val="af-ZA"/>
        </w:rPr>
        <w:br w:type="page"/>
      </w:r>
    </w:p>
    <w:p w:rsidR="005D4439" w:rsidRPr="00DF5473" w:rsidRDefault="005D4439" w:rsidP="005D4439">
      <w:pPr>
        <w:spacing w:after="0" w:line="240" w:lineRule="auto"/>
        <w:jc w:val="center"/>
        <w:rPr>
          <w:rFonts w:ascii="GHEA Grapalat" w:eastAsia="Merriweather" w:hAnsi="GHEA Grapalat" w:cs="Merriweather"/>
          <w:b/>
          <w:i/>
          <w:sz w:val="20"/>
          <w:szCs w:val="20"/>
          <w:u w:val="single"/>
        </w:rPr>
      </w:pPr>
      <w:r w:rsidRPr="00DF5473">
        <w:rPr>
          <w:rFonts w:ascii="GHEA Grapalat" w:eastAsia="Tahoma" w:hAnsi="GHEA Grapalat" w:cs="Tahoma"/>
          <w:b/>
          <w:i/>
          <w:sz w:val="20"/>
          <w:szCs w:val="20"/>
          <w:u w:val="single"/>
          <w:lang w:val="en-US"/>
        </w:rPr>
        <w:lastRenderedPageBreak/>
        <w:t>Էսքիզային</w:t>
      </w:r>
      <w:r w:rsidRPr="00DF5473">
        <w:rPr>
          <w:rFonts w:ascii="GHEA Grapalat" w:eastAsia="Tahoma" w:hAnsi="GHEA Grapalat" w:cs="Tahoma"/>
          <w:b/>
          <w:i/>
          <w:sz w:val="20"/>
          <w:szCs w:val="20"/>
          <w:u w:val="single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i/>
          <w:sz w:val="20"/>
          <w:szCs w:val="20"/>
          <w:u w:val="single"/>
        </w:rPr>
        <w:t>նախագիծ</w:t>
      </w:r>
    </w:p>
    <w:p w:rsidR="005D4439" w:rsidRPr="00DF5473" w:rsidRDefault="005D4439" w:rsidP="005D4439">
      <w:pPr>
        <w:spacing w:after="0" w:line="240" w:lineRule="auto"/>
        <w:jc w:val="center"/>
        <w:rPr>
          <w:rFonts w:ascii="GHEA Grapalat" w:eastAsia="Tahoma" w:hAnsi="GHEA Grapalat" w:cs="Tahoma"/>
          <w:b/>
          <w:sz w:val="20"/>
          <w:szCs w:val="20"/>
        </w:rPr>
      </w:pPr>
    </w:p>
    <w:p w:rsidR="005D4439" w:rsidRPr="00DF5473" w:rsidRDefault="005D4439" w:rsidP="005D4439">
      <w:pPr>
        <w:spacing w:after="0" w:line="240" w:lineRule="auto"/>
        <w:jc w:val="center"/>
        <w:rPr>
          <w:rFonts w:ascii="GHEA Grapalat" w:eastAsia="Merriweather" w:hAnsi="GHEA Grapalat" w:cs="Merriweather"/>
          <w:b/>
          <w:sz w:val="20"/>
          <w:szCs w:val="20"/>
        </w:rPr>
      </w:pP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ՀՀ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Տավուշի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մարզի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Կիրանց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համայնքում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բնակավայրի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կենտրոնական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մասի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վերակառուցման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,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և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նոր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կառուցվող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թաղամասի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մանրամասն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գոտևորման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>/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մաստեր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պլանի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մշակման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նախագիծ՝</w:t>
      </w:r>
      <w:r w:rsidRPr="00DF5473">
        <w:rPr>
          <w:rFonts w:ascii="GHEA Grapalat" w:eastAsia="Tahoma" w:hAnsi="GHEA Grapalat" w:cs="Tahoma"/>
          <w:b/>
          <w:sz w:val="20"/>
          <w:szCs w:val="20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հասարակական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,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բնակելի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կառույցների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էսքիզային</w:t>
      </w:r>
      <w:r w:rsidRPr="00DF5473">
        <w:rPr>
          <w:rFonts w:ascii="GHEA Grapalat" w:eastAsia="Tahoma" w:hAnsi="GHEA Grapalat" w:cs="Tahoma"/>
          <w:b/>
          <w:sz w:val="20"/>
          <w:szCs w:val="20"/>
          <w:lang w:val="af-ZA"/>
        </w:rPr>
        <w:t xml:space="preserve"> </w:t>
      </w: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առաջարկներով</w:t>
      </w:r>
    </w:p>
    <w:p w:rsidR="005D4439" w:rsidRPr="00DF5473" w:rsidRDefault="005D4439" w:rsidP="005D4439">
      <w:pPr>
        <w:jc w:val="both"/>
        <w:rPr>
          <w:rFonts w:ascii="GHEA Grapalat" w:hAnsi="GHEA Grapalat"/>
          <w:sz w:val="20"/>
          <w:szCs w:val="20"/>
        </w:rPr>
      </w:pPr>
    </w:p>
    <w:p w:rsidR="005D4439" w:rsidRPr="00DF5473" w:rsidRDefault="005D4439" w:rsidP="005D4439">
      <w:pPr>
        <w:pStyle w:val="ListParagraph"/>
        <w:numPr>
          <w:ilvl w:val="0"/>
          <w:numId w:val="17"/>
        </w:numPr>
        <w:spacing w:after="160" w:line="259" w:lineRule="auto"/>
        <w:contextualSpacing/>
        <w:jc w:val="both"/>
        <w:rPr>
          <w:rFonts w:ascii="GHEA Grapalat" w:eastAsia="Tahoma" w:hAnsi="GHEA Grapalat" w:cs="Tahoma"/>
          <w:b/>
          <w:sz w:val="20"/>
          <w:szCs w:val="20"/>
          <w:lang w:val="en-US"/>
        </w:rPr>
      </w:pP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Ներկայացվող նյութերը</w:t>
      </w:r>
    </w:p>
    <w:p w:rsidR="005D4439" w:rsidRPr="00DF5473" w:rsidRDefault="005D4439" w:rsidP="005D4439">
      <w:pPr>
        <w:ind w:firstLine="360"/>
        <w:jc w:val="both"/>
        <w:rPr>
          <w:rFonts w:ascii="GHEA Grapalat" w:eastAsia="Tahoma" w:hAnsi="GHEA Grapalat" w:cs="Tahoma"/>
          <w:b/>
          <w:sz w:val="20"/>
          <w:szCs w:val="20"/>
          <w:lang w:val="en-US"/>
        </w:rPr>
      </w:pP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Էսքիզային նախագծի մշակման աշխատանքի շրջանակում պետք է ներկայացնի.</w:t>
      </w:r>
    </w:p>
    <w:p w:rsidR="005D4439" w:rsidRPr="00DF5473" w:rsidRDefault="005D4439" w:rsidP="005D4439">
      <w:pPr>
        <w:ind w:firstLine="360"/>
        <w:jc w:val="both"/>
        <w:rPr>
          <w:rFonts w:ascii="GHEA Grapalat" w:eastAsia="Tahoma" w:hAnsi="GHEA Grapalat" w:cs="Tahoma"/>
          <w:b/>
          <w:sz w:val="20"/>
          <w:szCs w:val="20"/>
          <w:lang w:val="en-US"/>
        </w:rPr>
      </w:pP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Փուլ 1. Նախագծի նկարագրություն և տեսլական</w:t>
      </w:r>
    </w:p>
    <w:tbl>
      <w:tblPr>
        <w:tblStyle w:val="TableGrid"/>
        <w:tblW w:w="9512" w:type="dxa"/>
        <w:jc w:val="center"/>
        <w:tblLook w:val="04A0" w:firstRow="1" w:lastRow="0" w:firstColumn="1" w:lastColumn="0" w:noHBand="0" w:noVBand="1"/>
      </w:tblPr>
      <w:tblGrid>
        <w:gridCol w:w="531"/>
        <w:gridCol w:w="4765"/>
        <w:gridCol w:w="4216"/>
      </w:tblGrid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ՀՀ</w:t>
            </w: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Աշխատանքի անվանումը</w:t>
            </w: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Համառոտ նկարագրությունը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1</w:t>
            </w: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2</w:t>
            </w: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3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ind w:left="360"/>
              <w:jc w:val="both"/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  <w:lang w:val="en-US"/>
              </w:rPr>
            </w:pPr>
            <w:r w:rsidRPr="00DF5473"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  <w:lang w:val="en-US"/>
              </w:rPr>
              <w:t>Տեքստային բացատրագիր</w:t>
            </w:r>
          </w:p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</w:pP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</w:pP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pStyle w:val="ListParagraph"/>
              <w:ind w:left="39"/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Բնակավայրի զարգացման ռազմավարական խնդիրներն ու նպատակները/զարգացման տեսլականը։</w:t>
            </w: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hAnsi="GHEA Grapalat"/>
                <w:sz w:val="20"/>
                <w:szCs w:val="20"/>
              </w:rPr>
              <w:t>Նախագծողը/խորհրդատուն տեքստային բացատրագրի տեսքով սահմանում է ծրագրի հիմնական մշակման առաջնային նպատակները, տեղանքի առանձնահատկությունների հետ համադրման հիման վրա կազմում զարգացման ռազմավարրությունը: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pStyle w:val="ListParagraph"/>
              <w:ind w:left="39"/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Ծրագրի իրականացման ճանապարհային քարտեզ (հերթականություն)։</w:t>
            </w: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Նախորդ կետի հմնական դրույթների հիման վրա մշակում ծրագրի (ռազմավարական մաստեր պլանում նախատեսված քաղաքաշինական զարգացումների) փուլային՝ միմյանց հաջորդող և լրացնող ու միևնույն ժամանակ յուրաքանչյուր փուլի շրջանակում ամբողջական արդյունք ապահովող, իրականացման կառուցվածք։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pStyle w:val="ListParagraph"/>
              <w:ind w:left="39"/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Իրագործելիության և արդյունավետության գնահատում/պլանավորման անհրաժեշտություն։</w:t>
            </w: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Այդ առաջարկի իրականացման նպատակահարմարությունն ու իրագործման տեխնիկատնտեսական հիմնավորումը։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ind w:left="360"/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  <w:lang w:val="en-US"/>
              </w:rPr>
              <w:t>Գրաֆիկական հավելված</w:t>
            </w:r>
            <w:r w:rsidRPr="00DF5473"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</w:rPr>
              <w:t xml:space="preserve"> (էսքիզային)</w:t>
            </w: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Տեղանքի գլխավոր հատակագիծ (առկա կադաստրային և տեղագրական հանույթների հենքի վրա)</w:t>
            </w:r>
          </w:p>
        </w:tc>
        <w:tc>
          <w:tcPr>
            <w:tcW w:w="4216" w:type="dxa"/>
          </w:tcPr>
          <w:p w:rsidR="005D4439" w:rsidRPr="00DF5473" w:rsidRDefault="005D4439" w:rsidP="00A33A65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Նախորդ ենթաբաժնի՝ տեքստային հիմնավորման և ձևավորված տեսլականի հիման վրա առկա կադաստրային քարտեզագրման նյութերի և տեղագրական հանույթների հենքի վրա Խորհրդատուն (նախագծողը) պատկերացում կազմելով տեղանքի առանձնահատկու</w:t>
            </w:r>
            <w:r w:rsidR="00A33A65" w:rsidRPr="00DF5473">
              <w:rPr>
                <w:rFonts w:ascii="GHEA Grapalat" w:eastAsia="Tahoma" w:hAnsi="GHEA Grapalat" w:cs="Tahoma"/>
                <w:sz w:val="20"/>
                <w:szCs w:val="20"/>
              </w:rPr>
              <w:t>թ</w:t>
            </w: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 xml:space="preserve">յունների մասին՝ կազմում է հայեցակարգային գլխավոր հատակագիծ։ Այն կպարունակի տարածների կազմակերպման հիմնական </w:t>
            </w: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lastRenderedPageBreak/>
              <w:t>հատակագծային կառուցվածքը՝ կառուցապատման տեղաբաշխման, դրանց միջև ֆունկցիոնալ-հատակագծային կապերի (շարժունակության), լանդշաֆտի կազմակերպման և կենսագործունեության կազմակեպմանն առնչվող այլ խնդիրներ։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Քաղաքաշինակա</w:t>
            </w:r>
            <w:r w:rsidRPr="00DF5473"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  <w:t xml:space="preserve">ն </w:t>
            </w: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 xml:space="preserve">մանրամասն </w:t>
            </w:r>
            <w:r w:rsidRPr="00DF5473"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  <w:t>գոտևորման հատակագիծ։</w:t>
            </w:r>
          </w:p>
          <w:p w:rsidR="005D4439" w:rsidRPr="00DF5473" w:rsidRDefault="005D4439" w:rsidP="004C2E47">
            <w:pPr>
              <w:ind w:left="360"/>
              <w:jc w:val="both"/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Հայեցակարգային գլխավոր հատակագծի շրջանակում սահմանված գործառնական գոտիների համար դրանց կառուցապատման/վերակառուցման կանոնակարգման չափորոշիչների սահմանում։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Մանրամասն սխեմաներ՝ առկա ենթակառուցվածքների, շրջակա միջավայրի պայմանների (Ճանապարհների և ինժեներական ցանցի, շրջակա միջավայրի բարելավման հայեցակարգի էսքիզ)։</w:t>
            </w:r>
          </w:p>
          <w:p w:rsidR="005D4439" w:rsidRPr="00DF5473" w:rsidRDefault="005D4439" w:rsidP="004C2E47">
            <w:pPr>
              <w:ind w:left="360"/>
              <w:jc w:val="both"/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Առանձին ուրվագծերով կներկայացվեն գոյություն ունեցող ենթակառուցվծաքների (փողոցային ցանցի և ինժեներական հաղորդակցուղիների) գոյություն ունեցող վիճակի հիման վրա կատարված հեռանկարային զարգացման առաջարկությունները՝ բնակավայրի տարածքում և դրանից դուրս ապահովելով առօրյա կյանքում և արտակարգ իրավիճակներում բնակչության անարգել շարժունակությունը։ վերջիններիս սկզբունքային կտրվածքների առաջարկներով։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Գործառնական գոտիների մակերեսների հաշվարկներ (Զարգացման հիմնական տեխնիկատնտեսական ցուցանիշներ)։</w:t>
            </w:r>
          </w:p>
          <w:p w:rsidR="005D4439" w:rsidRPr="00DF5473" w:rsidRDefault="005D4439" w:rsidP="004C2E47">
            <w:pPr>
              <w:ind w:left="360"/>
              <w:jc w:val="both"/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Նախորդ կետերով կատարված առաջարկների վերաբերյալ հաշվարկային ցուցանիշներ՝ բնկաելի, հասարակական, ընդհանուր օգտաոգրծման տարածքների, ենթակառուցվածքների (գոյություն ունեցող և նախատեսվող)։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Շենքերի ծավալային հայեցակարգ (Նախատեսվող տիպարային շենքերի էսքիզային նախագծերի օրինակների հիման վրա)։</w:t>
            </w:r>
          </w:p>
          <w:p w:rsidR="005D4439" w:rsidRPr="00DF5473" w:rsidRDefault="005D4439" w:rsidP="004C2E47">
            <w:pPr>
              <w:ind w:left="360"/>
              <w:jc w:val="both"/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Երեք տարբերակով մշակված տիպային տարբեր մակերեսով բնակելի տների հենքի վրա կառուցապատման կազմակերպում՝ կառուցապատվող փողոցների համայնապատկերների ներկայացմամբ։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Մանրամասն ծավալատարածական սխեմաներ (Բնակավայրի տարածքի ծավալատարածական կառուցվածքի էսքիզ)։</w:t>
            </w:r>
          </w:p>
          <w:p w:rsidR="005D4439" w:rsidRPr="00DF5473" w:rsidRDefault="005D4439" w:rsidP="004C2E47">
            <w:pPr>
              <w:ind w:left="360"/>
              <w:jc w:val="both"/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Առաջարկվող ծրագրի իրականացման արդյունքում ձևավորված բնակավայրի ծավալատարածական ընդհանուր էսքիզային պատկերները՝ պահպանվող/վերակառուցվող և նոր առաջարկների համադրության ամբողջական պատկերի և առանձին դրվագների տեսքով։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  <w:t>Մանրամասն սխեմաներ</w:t>
            </w: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  <w:t xml:space="preserve">Առկա ենթակառուցվածքների, շրջակա միջավայրի պայմանների (ճանապարհների և ինժեներական ցանցի, շրջակա միջավայրի բարելավման </w:t>
            </w:r>
            <w:r w:rsidRPr="00DF5473"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  <w:lastRenderedPageBreak/>
              <w:t>հայեցակարգային էսքիզ</w:t>
            </w:r>
          </w:p>
        </w:tc>
      </w:tr>
      <w:tr w:rsidR="005D4439" w:rsidRPr="00DF5473" w:rsidTr="005D4439">
        <w:trPr>
          <w:jc w:val="center"/>
        </w:trPr>
        <w:tc>
          <w:tcPr>
            <w:tcW w:w="531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</w:p>
        </w:tc>
        <w:tc>
          <w:tcPr>
            <w:tcW w:w="4765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  <w:t xml:space="preserve">Վիզուալիզացիա (3 արտաքին </w:t>
            </w:r>
            <w:proofErr w:type="gramStart"/>
            <w:r w:rsidRPr="00DF5473">
              <w:rPr>
                <w:rFonts w:ascii="GHEA Grapalat" w:eastAsia="Tahoma" w:hAnsi="GHEA Grapalat" w:cs="Tahoma"/>
                <w:sz w:val="20"/>
                <w:szCs w:val="20"/>
                <w:lang w:val="en-US"/>
              </w:rPr>
              <w:t>ռենդեր)։</w:t>
            </w:r>
            <w:proofErr w:type="gramEnd"/>
          </w:p>
          <w:p w:rsidR="005D4439" w:rsidRPr="00DF5473" w:rsidRDefault="005D4439" w:rsidP="004C2E47">
            <w:pPr>
              <w:ind w:left="360"/>
              <w:jc w:val="both"/>
              <w:rPr>
                <w:rFonts w:ascii="GHEA Grapalat" w:eastAsia="Tahoma" w:hAnsi="GHEA Grapalat" w:cs="Tahom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16" w:type="dxa"/>
          </w:tcPr>
          <w:p w:rsidR="005D4439" w:rsidRPr="00DF5473" w:rsidRDefault="005D4439" w:rsidP="004C2E47">
            <w:pPr>
              <w:jc w:val="both"/>
              <w:rPr>
                <w:rFonts w:ascii="GHEA Grapalat" w:eastAsia="Tahoma" w:hAnsi="GHEA Grapalat" w:cs="Tahoma"/>
                <w:sz w:val="20"/>
                <w:szCs w:val="20"/>
              </w:rPr>
            </w:pPr>
            <w:r w:rsidRPr="00DF5473">
              <w:rPr>
                <w:rFonts w:ascii="GHEA Grapalat" w:eastAsia="Tahoma" w:hAnsi="GHEA Grapalat" w:cs="Tahoma"/>
                <w:sz w:val="20"/>
                <w:szCs w:val="20"/>
              </w:rPr>
              <w:t>Բնակավայրի և գլխավոր մոտեցումների տարբեր կարևոր կետերից նախորդ կետերում կազմված եռաչափ պատկերների (առանձին տների, համալիրների, գլխավոր հրապարակի, նոր թաղամասերի, պատմական միջուկի և այլնի վիզուալիզացիա՝ ռենդերների տեսքով)։</w:t>
            </w:r>
          </w:p>
        </w:tc>
      </w:tr>
    </w:tbl>
    <w:p w:rsidR="005D4439" w:rsidRPr="00DF5473" w:rsidRDefault="005D4439" w:rsidP="005D4439">
      <w:pPr>
        <w:pStyle w:val="ListParagraph"/>
        <w:jc w:val="both"/>
        <w:rPr>
          <w:rFonts w:ascii="GHEA Grapalat" w:eastAsia="Tahoma" w:hAnsi="GHEA Grapalat" w:cs="Tahoma"/>
          <w:sz w:val="20"/>
          <w:szCs w:val="20"/>
        </w:rPr>
      </w:pPr>
    </w:p>
    <w:p w:rsidR="008C0EEC" w:rsidRPr="00DF5473" w:rsidRDefault="008C0EEC" w:rsidP="008C0EEC">
      <w:pPr>
        <w:spacing w:after="0" w:line="240" w:lineRule="auto"/>
        <w:jc w:val="center"/>
        <w:rPr>
          <w:rFonts w:ascii="GHEA Grapalat" w:eastAsia="Merriweather" w:hAnsi="GHEA Grapalat" w:cs="Merriweather"/>
          <w:b/>
          <w:sz w:val="20"/>
          <w:szCs w:val="20"/>
        </w:rPr>
      </w:pPr>
      <w:r w:rsidRPr="00DF5473">
        <w:rPr>
          <w:rFonts w:ascii="GHEA Grapalat" w:eastAsia="Tahoma" w:hAnsi="GHEA Grapalat" w:cs="Tahoma"/>
          <w:b/>
          <w:sz w:val="20"/>
          <w:szCs w:val="20"/>
        </w:rPr>
        <w:t>ՀՀ Տավուշի մարզի Կիրանց համայնքում բնակավայրի կենտրոնական մասի վերակառուցման, և նոր կառուցվող թաղամասի մանրամասն գոտևորման/մաստեր պլանի մշակման նախագիծ՝ հասարակական, բնակելի կառույցների էսքիզային առաջարկներով</w:t>
      </w:r>
    </w:p>
    <w:p w:rsidR="008C0EEC" w:rsidRPr="00DF5473" w:rsidRDefault="008C0EEC" w:rsidP="008C0EEC">
      <w:pPr>
        <w:jc w:val="both"/>
        <w:rPr>
          <w:rFonts w:ascii="GHEA Grapalat" w:hAnsi="GHEA Grapalat"/>
          <w:sz w:val="20"/>
          <w:szCs w:val="20"/>
        </w:rPr>
      </w:pPr>
    </w:p>
    <w:p w:rsidR="008C0EEC" w:rsidRPr="00DF5473" w:rsidRDefault="008C0EEC" w:rsidP="008C0EEC">
      <w:pPr>
        <w:ind w:firstLine="360"/>
        <w:jc w:val="both"/>
        <w:rPr>
          <w:rFonts w:ascii="GHEA Grapalat" w:eastAsia="Tahoma" w:hAnsi="GHEA Grapalat" w:cs="Tahoma"/>
          <w:b/>
          <w:sz w:val="20"/>
          <w:szCs w:val="20"/>
        </w:rPr>
      </w:pPr>
      <w:r w:rsidRPr="00DF5473">
        <w:rPr>
          <w:rFonts w:ascii="GHEA Grapalat" w:eastAsia="Tahoma" w:hAnsi="GHEA Grapalat" w:cs="Tahoma"/>
          <w:b/>
          <w:sz w:val="20"/>
          <w:szCs w:val="20"/>
        </w:rPr>
        <w:t>Մաստեր պլան</w:t>
      </w:r>
    </w:p>
    <w:p w:rsidR="008C0EEC" w:rsidRPr="00DF5473" w:rsidRDefault="008C0EEC" w:rsidP="008C0EEC">
      <w:pPr>
        <w:spacing w:after="0" w:line="240" w:lineRule="auto"/>
        <w:ind w:firstLine="360"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Համայնքի բնակիչների նախաձեռնություն՝ մշակելու գյուղի վերակառուցման և բարեկարգման ծրագիր: Ընտրել են գործընկեր, որ իրենց հետ աշխատում է գյուղի մաստեր պլանի վրա (ում միջոցների հաշվին է իրականացվելու՞):</w:t>
      </w:r>
    </w:p>
    <w:p w:rsidR="008C0EEC" w:rsidRPr="00DF5473" w:rsidRDefault="008C0EEC" w:rsidP="008C0EEC">
      <w:pPr>
        <w:jc w:val="both"/>
        <w:rPr>
          <w:rFonts w:ascii="GHEA Grapalat" w:hAnsi="GHEA Grapalat"/>
          <w:sz w:val="20"/>
          <w:szCs w:val="20"/>
        </w:rPr>
      </w:pPr>
    </w:p>
    <w:p w:rsidR="008C0EEC" w:rsidRPr="00DF5473" w:rsidRDefault="008C0EEC" w:rsidP="008C0EEC">
      <w:pPr>
        <w:spacing w:after="0" w:line="240" w:lineRule="auto"/>
        <w:ind w:firstLine="360"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 xml:space="preserve">Մաստեր պլանը ներառում է ոչ միայն ճարտարապետական </w:t>
      </w:r>
      <w:r w:rsidRPr="00DF5473">
        <w:rPr>
          <w:rFonts w:ascii="Cambria Math" w:eastAsia="Tahoma" w:hAnsi="Cambria Math" w:cs="Cambria Math"/>
          <w:sz w:val="20"/>
          <w:szCs w:val="20"/>
        </w:rPr>
        <w:t>​​</w:t>
      </w:r>
      <w:r w:rsidRPr="00DF5473">
        <w:rPr>
          <w:rFonts w:ascii="GHEA Grapalat" w:eastAsia="Tahoma" w:hAnsi="GHEA Grapalat" w:cs="Tahoma"/>
          <w:sz w:val="20"/>
          <w:szCs w:val="20"/>
        </w:rPr>
        <w:t xml:space="preserve">լուծումներ, այլև սոցիալական, տնտեսական և բնապահպանական ասպեկտներ։ Այն սահմանում է զարգացման ռազմավարությունը, նպատակներն ու խնդիրները, ինչպես նաև որոշում է հետագա փոփոխությունների ուղղությունները։ Նախագծի առանցքային նպատակներից մեկն է նաև իրագործելիության նախնական ուսումնասիրությունների իրականացումը։ </w:t>
      </w:r>
    </w:p>
    <w:p w:rsidR="008C0EEC" w:rsidRPr="00DF5473" w:rsidRDefault="008C0EEC" w:rsidP="008C0EEC">
      <w:pPr>
        <w:spacing w:after="0" w:line="240" w:lineRule="auto"/>
        <w:ind w:firstLine="360"/>
        <w:jc w:val="both"/>
        <w:rPr>
          <w:rFonts w:ascii="GHEA Grapalat" w:eastAsia="Tahoma" w:hAnsi="GHEA Grapalat" w:cs="Tahoma"/>
          <w:sz w:val="20"/>
          <w:szCs w:val="20"/>
        </w:rPr>
      </w:pPr>
    </w:p>
    <w:p w:rsidR="008C0EEC" w:rsidRPr="00DF5473" w:rsidRDefault="008C0EEC" w:rsidP="008C0EEC">
      <w:pPr>
        <w:spacing w:after="0" w:line="240" w:lineRule="auto"/>
        <w:ind w:firstLine="360"/>
        <w:jc w:val="both"/>
        <w:rPr>
          <w:rFonts w:ascii="GHEA Grapalat" w:eastAsia="Merriweather" w:hAnsi="GHEA Grapalat" w:cs="Merriweather"/>
          <w:b/>
          <w:sz w:val="20"/>
          <w:szCs w:val="20"/>
        </w:rPr>
      </w:pPr>
      <w:r w:rsidRPr="00DF5473">
        <w:rPr>
          <w:rFonts w:ascii="GHEA Grapalat" w:eastAsia="Tahoma" w:hAnsi="GHEA Grapalat" w:cs="Tahoma"/>
          <w:b/>
          <w:sz w:val="20"/>
          <w:szCs w:val="20"/>
        </w:rPr>
        <w:t>Մաստեր պլանի փաստաթղթերի մշակման նպատակները և խնդիրները</w:t>
      </w:r>
    </w:p>
    <w:p w:rsidR="008C0EEC" w:rsidRPr="00DF5473" w:rsidRDefault="008C0EEC" w:rsidP="008C0EE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Ստեղծել առողջ, անվտանգ և հարմարավետ բնակեցման և զբոսաշրջության ու հանգստի միջավայր և պայմաններ,</w:t>
      </w:r>
    </w:p>
    <w:p w:rsidR="008C0EEC" w:rsidRPr="00DF5473" w:rsidRDefault="008C0EEC" w:rsidP="008C0EE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Ապահովել կայուն զարգացում, ձեռք բերել երկկողմանի համաձայնություն ֆիզիկական և իրավաբանական անձանց միջև՝ տեղական ինքնակառավարման շահերը հողատարածքի/տարածքային օգտագործման և զարգացման հարցերում,</w:t>
      </w:r>
    </w:p>
    <w:p w:rsidR="008C0EEC" w:rsidRPr="00DF5473" w:rsidRDefault="008C0EEC" w:rsidP="008C0EE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Սահմանել տարածքների զարգացման և միջավայրի ստեղծման առաջնահերթ խնդիրները,</w:t>
      </w:r>
    </w:p>
    <w:p w:rsidR="008C0EEC" w:rsidRPr="00DF5473" w:rsidRDefault="008C0EEC" w:rsidP="008C0EE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Սահմանել Հողօգտագործման և միջավայրի ստեղծման հարաչափերը:</w:t>
      </w:r>
    </w:p>
    <w:p w:rsidR="008C0EEC" w:rsidRPr="00DF5473" w:rsidRDefault="008C0EEC" w:rsidP="008C0EEC">
      <w:pPr>
        <w:jc w:val="both"/>
        <w:rPr>
          <w:rFonts w:ascii="GHEA Grapalat" w:eastAsia="Tahoma" w:hAnsi="GHEA Grapalat" w:cs="Tahoma"/>
          <w:sz w:val="20"/>
          <w:szCs w:val="20"/>
        </w:rPr>
      </w:pPr>
    </w:p>
    <w:p w:rsidR="008C0EEC" w:rsidRPr="00DF5473" w:rsidRDefault="008C0EEC" w:rsidP="008C0EEC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GHEA Grapalat" w:eastAsia="Tahoma" w:hAnsi="GHEA Grapalat" w:cs="Tahoma"/>
          <w:b/>
          <w:sz w:val="20"/>
          <w:szCs w:val="20"/>
          <w:lang w:val="en-US"/>
        </w:rPr>
      </w:pPr>
      <w:r w:rsidRPr="00DF5473">
        <w:rPr>
          <w:rFonts w:ascii="GHEA Grapalat" w:eastAsia="Tahoma" w:hAnsi="GHEA Grapalat" w:cs="Tahoma"/>
          <w:b/>
          <w:sz w:val="20"/>
          <w:szCs w:val="20"/>
          <w:lang w:val="en-US"/>
        </w:rPr>
        <w:t>(Մաստեր պլանը) բաղկացած է.</w:t>
      </w: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Merriweather" w:hAnsi="GHEA Grapalat" w:cs="Merriweather"/>
          <w:sz w:val="20"/>
          <w:szCs w:val="20"/>
        </w:rPr>
      </w:pP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Merriweather" w:hAnsi="GHEA Grapalat" w:cs="Merriweather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 xml:space="preserve">ա/ Հողօգտագործման գլխավոր հատակագծից (հաստատված գլխավոր հատակագծում փոփոխություններ) և </w:t>
      </w: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բ/ տարածքների կառուցապատման կանոնակարգման պլանից (մանրամասն քաղաքաշինական գոտևորում):</w:t>
      </w: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Tahoma" w:hAnsi="GHEA Grapalat" w:cs="Tahoma"/>
          <w:sz w:val="20"/>
          <w:szCs w:val="20"/>
        </w:rPr>
      </w:pPr>
    </w:p>
    <w:p w:rsidR="008C0EEC" w:rsidRPr="00DF5473" w:rsidRDefault="008C0EEC" w:rsidP="008C0EEC">
      <w:pPr>
        <w:spacing w:after="0" w:line="240" w:lineRule="auto"/>
        <w:ind w:left="284"/>
        <w:jc w:val="both"/>
        <w:rPr>
          <w:rFonts w:ascii="GHEA Grapalat" w:eastAsia="Merriweather" w:hAnsi="GHEA Grapalat" w:cs="Merriweather"/>
          <w:b/>
          <w:sz w:val="20"/>
          <w:szCs w:val="20"/>
        </w:rPr>
      </w:pPr>
      <w:r w:rsidRPr="00DF5473">
        <w:rPr>
          <w:rFonts w:ascii="GHEA Grapalat" w:eastAsia="Tahoma" w:hAnsi="GHEA Grapalat" w:cs="Tahoma"/>
          <w:b/>
          <w:sz w:val="20"/>
          <w:szCs w:val="20"/>
        </w:rPr>
        <w:t>Հողօգտագործման փաստաթուղթը պարունակում է.</w:t>
      </w: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Merriweather" w:hAnsi="GHEA Grapalat" w:cs="Merriweather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ա) Հիմնական ֆունկցիոնալ գոտիները և դրանց միջև ֆունկցիոնալ-հատակագծային կապերը,</w:t>
      </w: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Merriweather" w:hAnsi="GHEA Grapalat" w:cs="Merriweather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բ) Հատուկ պայմաններով (կառուցապատման կանոնակարգերին ենթարկվող) գոտիները,</w:t>
      </w: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Merriweather" w:hAnsi="GHEA Grapalat" w:cs="Merriweather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գ) Շրջակա միջավայրի պաշտպանության գոտիները:</w:t>
      </w: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Merriweather" w:hAnsi="GHEA Grapalat" w:cs="Merriweather"/>
          <w:sz w:val="20"/>
          <w:szCs w:val="20"/>
        </w:rPr>
      </w:pP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Merriweather" w:hAnsi="GHEA Grapalat" w:cs="Merriweather"/>
          <w:sz w:val="20"/>
          <w:szCs w:val="20"/>
        </w:rPr>
      </w:pPr>
    </w:p>
    <w:p w:rsidR="008C0EEC" w:rsidRPr="00DF5473" w:rsidRDefault="008C0EEC" w:rsidP="008C0EEC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GHEA Grapalat" w:eastAsia="Merriweather" w:hAnsi="GHEA Grapalat" w:cs="Merriweather"/>
          <w:sz w:val="20"/>
          <w:szCs w:val="20"/>
        </w:rPr>
      </w:pPr>
      <w:r w:rsidRPr="00DF5473">
        <w:rPr>
          <w:rFonts w:ascii="GHEA Grapalat" w:eastAsia="Tahoma" w:hAnsi="GHEA Grapalat" w:cs="Tahoma"/>
          <w:b/>
          <w:sz w:val="20"/>
          <w:szCs w:val="20"/>
        </w:rPr>
        <w:t>Մանրամասն քաղաքաշինական գոտևորման նախագիծը ներառում է.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բնակավայրի և դրա սահմաններից դուրս գտնվող կառուցապատման ենթակա հողերի նպատակային և գործառնական նշանակությունները (Գործառնական գոտիներ (ենթագոտիներ)), հողերի օգտագործման ռեժիմները, պարտադիր պահանջները, սահմանափակումները,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 xml:space="preserve">կառուցապատման հերթականությունը, 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 xml:space="preserve">հողօգտագործման և կառուցապատման թույլատրելի օգտագործման ձևերը, 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առկա քաղաքաշինական իրավիճակի կանոնակարգման և հեռանկարային կառուցապատման չափորոշիչները: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 xml:space="preserve">Հողատարածքների կառուցապատման գոտիների գործակիցը /համամասնությունը, 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Հողատարածքների կառուցապատման գոտիների խտության գործակիցը /համամասնությունը,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Հողատարածքների կառուցապատման գոտիների կանաչապատ տարածքների գործակիցը/համամասնությունը,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Կառուցապատման կարգավորման գծերը/կարմիր գծերը,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Հողատարածքում շենքերի դասավորվածության սխեմաները:</w:t>
      </w: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Merriweather" w:hAnsi="GHEA Grapalat" w:cs="Merriweather"/>
          <w:sz w:val="20"/>
          <w:szCs w:val="20"/>
        </w:rPr>
      </w:pPr>
    </w:p>
    <w:p w:rsidR="008C0EEC" w:rsidRPr="00DF5473" w:rsidRDefault="008C0EEC" w:rsidP="008C0EEC">
      <w:pPr>
        <w:spacing w:after="0" w:line="240" w:lineRule="auto"/>
        <w:jc w:val="both"/>
        <w:rPr>
          <w:rFonts w:ascii="GHEA Grapalat" w:eastAsia="Merriweather" w:hAnsi="GHEA Grapalat" w:cs="Merriweather"/>
          <w:sz w:val="20"/>
          <w:szCs w:val="20"/>
        </w:rPr>
      </w:pPr>
      <w:bookmarkStart w:id="0" w:name="_GoBack"/>
      <w:bookmarkEnd w:id="0"/>
    </w:p>
    <w:p w:rsidR="008C0EEC" w:rsidRPr="00DF5473" w:rsidRDefault="008C0EEC" w:rsidP="008C0EEC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GHEA Grapalat" w:eastAsia="Merriweather" w:hAnsi="GHEA Grapalat" w:cs="Merriweather"/>
          <w:b/>
          <w:sz w:val="20"/>
          <w:szCs w:val="20"/>
        </w:rPr>
      </w:pPr>
      <w:r w:rsidRPr="00DF5473">
        <w:rPr>
          <w:rFonts w:ascii="GHEA Grapalat" w:eastAsia="Tahoma" w:hAnsi="GHEA Grapalat" w:cs="Tahoma"/>
          <w:b/>
          <w:sz w:val="20"/>
          <w:szCs w:val="20"/>
        </w:rPr>
        <w:t>Լրացուցիչ կերպով անհրաժեշտ է նախատեսել նաև հետևյալը.</w:t>
      </w:r>
    </w:p>
    <w:p w:rsidR="008C0EEC" w:rsidRPr="00DF5473" w:rsidRDefault="008C0EEC" w:rsidP="008C0E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Սոցիալական հետազոտություն</w:t>
      </w:r>
    </w:p>
    <w:p w:rsidR="008C0EEC" w:rsidRPr="00DF5473" w:rsidRDefault="008C0EEC" w:rsidP="008C0E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Պատմական նյութերի հավաքագրում, գյուղի պատմամշակութային արժեք ներկայացնող տների չափագրություն, վերակառուցման և ռեվիտալիզացիայի էսքիզային  նախագծի մշակում,</w:t>
      </w:r>
    </w:p>
    <w:p w:rsidR="008C0EEC" w:rsidRPr="00DF5473" w:rsidRDefault="008C0EEC" w:rsidP="008C0E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 xml:space="preserve">ներհամայնքային ճանապարհների էսքիզային առաջարկներ </w:t>
      </w:r>
    </w:p>
    <w:p w:rsidR="008C0EEC" w:rsidRPr="00DF5473" w:rsidRDefault="008C0EEC" w:rsidP="008C0E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Համայնքի</w:t>
      </w:r>
      <w:r w:rsidRPr="00DF5473">
        <w:rPr>
          <w:rFonts w:ascii="GHEA Grapalat" w:eastAsia="Tahoma" w:hAnsi="GHEA Grapalat" w:cs="Tahoma"/>
          <w:sz w:val="20"/>
          <w:szCs w:val="20"/>
        </w:rPr>
        <w:tab/>
        <w:t>գոյություն</w:t>
      </w:r>
      <w:r w:rsidRPr="00DF5473">
        <w:rPr>
          <w:rFonts w:ascii="GHEA Grapalat" w:eastAsia="Tahoma" w:hAnsi="GHEA Grapalat" w:cs="Tahoma"/>
          <w:sz w:val="20"/>
          <w:szCs w:val="20"/>
        </w:rPr>
        <w:tab/>
      </w:r>
      <w:r w:rsidRPr="00DF5473">
        <w:rPr>
          <w:rFonts w:ascii="GHEA Grapalat" w:eastAsia="Tahoma" w:hAnsi="GHEA Grapalat" w:cs="Tahoma"/>
          <w:sz w:val="20"/>
          <w:szCs w:val="20"/>
        </w:rPr>
        <w:tab/>
        <w:t>ունեցող  փողոցային ցանցի և ինժեներական համակարգերի ուսուﬓասիրություն, հետագա զարգացման, արդիականացման առաջարկներ</w:t>
      </w:r>
    </w:p>
    <w:p w:rsidR="008C0EEC" w:rsidRPr="00DF5473" w:rsidRDefault="008C0EEC" w:rsidP="008C0E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Համայնքի կենտրոնական մասի արդիականացման և բարեկարգման էսքիզային նախագիծ՝ հանրային կանաչ գոտիների ընդլայնման առաջարկներով</w:t>
      </w:r>
    </w:p>
    <w:p w:rsidR="008C0EEC" w:rsidRPr="00DF5473" w:rsidRDefault="008C0EEC" w:rsidP="008C0E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GHEA Grapalat" w:eastAsia="Tahoma" w:hAnsi="GHEA Grapalat" w:cs="Tahoma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նոր կառուցվող թաղամասի ինչպես նաև մանկապարտեզի, համայնքային կենտրոնի և այցելուների</w:t>
      </w:r>
    </w:p>
    <w:p w:rsidR="008C0EEC" w:rsidRPr="00DF5473" w:rsidRDefault="008C0EEC" w:rsidP="008C0E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Ինժեներական ենթակառուցվծաքի (Կոյուղու և սպասարկման շինությունների կառուցում, աղբահանության խնդիրների կարգավորման միջոցառումներ, գիշերային լուսավորություն, երթևեկության նշաններ՝ հետիոտների և տրանսպորտի համար),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Զբոսաշրջային ուրվագիծ՝ համապատասխան զբոսաշրջային ենթակառուցվածքների առաջարկներով,</w:t>
      </w:r>
    </w:p>
    <w:p w:rsidR="008C0EEC" w:rsidRPr="00DF5473" w:rsidRDefault="008C0EEC" w:rsidP="008C0E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DF5473">
        <w:rPr>
          <w:rFonts w:ascii="GHEA Grapalat" w:eastAsia="Tahoma" w:hAnsi="GHEA Grapalat" w:cs="Tahoma"/>
          <w:sz w:val="20"/>
          <w:szCs w:val="20"/>
        </w:rPr>
        <w:t>Այլընտրանքային էներգիայի օգտագործման հնարավորությունը՝ մշակելով առաջարկություններ դրանց նախընտրելի տեսակների և համայնքում տեղակայման վայրերի վերաբերյալ:</w:t>
      </w:r>
    </w:p>
    <w:p w:rsidR="009930CF" w:rsidRPr="00DF5473" w:rsidRDefault="009930CF" w:rsidP="00B8787D">
      <w:pPr>
        <w:ind w:right="-270"/>
        <w:rPr>
          <w:rFonts w:ascii="GHEA Grapalat" w:hAnsi="GHEA Grapalat"/>
          <w:sz w:val="20"/>
          <w:szCs w:val="20"/>
          <w:lang w:val="af-ZA"/>
        </w:rPr>
      </w:pPr>
    </w:p>
    <w:sectPr w:rsidR="009930CF" w:rsidRPr="00DF5473" w:rsidSect="008C568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4B9"/>
    <w:multiLevelType w:val="hybridMultilevel"/>
    <w:tmpl w:val="7D40663E"/>
    <w:lvl w:ilvl="0" w:tplc="DE307CF0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08961C9F"/>
    <w:multiLevelType w:val="hybridMultilevel"/>
    <w:tmpl w:val="79D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0DED"/>
    <w:multiLevelType w:val="hybridMultilevel"/>
    <w:tmpl w:val="40D82F22"/>
    <w:lvl w:ilvl="0" w:tplc="3CD04570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311C"/>
    <w:multiLevelType w:val="hybridMultilevel"/>
    <w:tmpl w:val="1FD8E368"/>
    <w:lvl w:ilvl="0" w:tplc="B9AA29A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B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B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B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B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B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B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B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11719EF"/>
    <w:multiLevelType w:val="hybridMultilevel"/>
    <w:tmpl w:val="F652566A"/>
    <w:lvl w:ilvl="0" w:tplc="3D32FA4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20C7"/>
    <w:multiLevelType w:val="multilevel"/>
    <w:tmpl w:val="45006890"/>
    <w:lvl w:ilvl="0">
      <w:start w:val="2001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215103"/>
    <w:multiLevelType w:val="multilevel"/>
    <w:tmpl w:val="00C4B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Merriweather" w:eastAsia="Merriweather" w:hAnsi="Merriweather" w:cs="Merriweather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Merriweather" w:eastAsia="Merriweather" w:hAnsi="Merriweather" w:cs="Merriweather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Merriweather" w:eastAsia="Merriweather" w:hAnsi="Merriweather" w:cs="Merriweather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Merriweather" w:eastAsia="Merriweather" w:hAnsi="Merriweather" w:cs="Merriweather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Merriweather" w:eastAsia="Merriweather" w:hAnsi="Merriweather" w:cs="Merriweather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Merriweather" w:eastAsia="Merriweather" w:hAnsi="Merriweather" w:cs="Merriweather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Merriweather" w:eastAsia="Merriweather" w:hAnsi="Merriweather" w:cs="Merriweather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Merriweather" w:eastAsia="Merriweather" w:hAnsi="Merriweather" w:cs="Merriweather"/>
      </w:rPr>
    </w:lvl>
  </w:abstractNum>
  <w:abstractNum w:abstractNumId="7" w15:restartNumberingAfterBreak="0">
    <w:nsid w:val="36691770"/>
    <w:multiLevelType w:val="hybridMultilevel"/>
    <w:tmpl w:val="54584E4A"/>
    <w:lvl w:ilvl="0" w:tplc="F85EB06A">
      <w:start w:val="2001"/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04C3F"/>
    <w:multiLevelType w:val="multilevel"/>
    <w:tmpl w:val="99C257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AA507C"/>
    <w:multiLevelType w:val="hybridMultilevel"/>
    <w:tmpl w:val="E44E0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5086A"/>
    <w:multiLevelType w:val="hybridMultilevel"/>
    <w:tmpl w:val="29C4970A"/>
    <w:lvl w:ilvl="0" w:tplc="3D86B0E8">
      <w:start w:val="2001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0647C"/>
    <w:multiLevelType w:val="hybridMultilevel"/>
    <w:tmpl w:val="6C5C8E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75E20"/>
    <w:multiLevelType w:val="hybridMultilevel"/>
    <w:tmpl w:val="7C683ABE"/>
    <w:lvl w:ilvl="0" w:tplc="042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610F13"/>
    <w:multiLevelType w:val="hybridMultilevel"/>
    <w:tmpl w:val="40E878CE"/>
    <w:lvl w:ilvl="0" w:tplc="9E9C7086">
      <w:numFmt w:val="bullet"/>
      <w:lvlText w:val="-"/>
      <w:lvlJc w:val="left"/>
      <w:pPr>
        <w:ind w:left="1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5E245930"/>
    <w:multiLevelType w:val="multilevel"/>
    <w:tmpl w:val="8DCEB32E"/>
    <w:lvl w:ilvl="0">
      <w:start w:val="2001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941DBD"/>
    <w:multiLevelType w:val="hybridMultilevel"/>
    <w:tmpl w:val="0DF6FFA2"/>
    <w:lvl w:ilvl="0" w:tplc="08B0B938">
      <w:start w:val="21"/>
      <w:numFmt w:val="bullet"/>
      <w:lvlText w:val=""/>
      <w:lvlJc w:val="left"/>
      <w:pPr>
        <w:ind w:left="417" w:hanging="360"/>
      </w:pPr>
      <w:rPr>
        <w:rFonts w:ascii="Symbol" w:eastAsia="Times New Roman" w:hAnsi="Symbol" w:cs="Arial Armenian" w:hint="default"/>
        <w:b w:val="0"/>
        <w:color w:val="2E74B5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70F7713C"/>
    <w:multiLevelType w:val="hybridMultilevel"/>
    <w:tmpl w:val="A8065E64"/>
    <w:lvl w:ilvl="0" w:tplc="A96658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76916FE2"/>
    <w:multiLevelType w:val="multilevel"/>
    <w:tmpl w:val="60FC2A78"/>
    <w:lvl w:ilvl="0">
      <w:start w:val="1"/>
      <w:numFmt w:val="decimal"/>
      <w:pStyle w:val="Heading1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9EF0E82"/>
    <w:multiLevelType w:val="hybridMultilevel"/>
    <w:tmpl w:val="9A48358A"/>
    <w:lvl w:ilvl="0" w:tplc="4D3E9A0E">
      <w:numFmt w:val="bullet"/>
      <w:lvlText w:val="-"/>
      <w:lvlJc w:val="left"/>
      <w:pPr>
        <w:ind w:left="54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8"/>
  </w:num>
  <w:num w:numId="5">
    <w:abstractNumId w:val="4"/>
  </w:num>
  <w:num w:numId="6">
    <w:abstractNumId w:val="0"/>
  </w:num>
  <w:num w:numId="7">
    <w:abstractNumId w:val="17"/>
  </w:num>
  <w:num w:numId="8">
    <w:abstractNumId w:val="16"/>
  </w:num>
  <w:num w:numId="9">
    <w:abstractNumId w:val="2"/>
  </w:num>
  <w:num w:numId="10">
    <w:abstractNumId w:val="15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9"/>
  </w:num>
  <w:num w:numId="17">
    <w:abstractNumId w:val="11"/>
  </w:num>
  <w:num w:numId="18">
    <w:abstractNumId w:val="6"/>
  </w:num>
  <w:num w:numId="19">
    <w:abstractNumId w:val="14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CF"/>
    <w:rsid w:val="0005482D"/>
    <w:rsid w:val="000632E1"/>
    <w:rsid w:val="000A2410"/>
    <w:rsid w:val="00110BB1"/>
    <w:rsid w:val="001220E1"/>
    <w:rsid w:val="001669C0"/>
    <w:rsid w:val="001A1D94"/>
    <w:rsid w:val="001D4074"/>
    <w:rsid w:val="001D5261"/>
    <w:rsid w:val="001E2CC4"/>
    <w:rsid w:val="002132C5"/>
    <w:rsid w:val="00266291"/>
    <w:rsid w:val="002976AF"/>
    <w:rsid w:val="002B1816"/>
    <w:rsid w:val="002D10A5"/>
    <w:rsid w:val="002F0B7E"/>
    <w:rsid w:val="0034257A"/>
    <w:rsid w:val="003438BA"/>
    <w:rsid w:val="00346D1E"/>
    <w:rsid w:val="00392FD5"/>
    <w:rsid w:val="003973F4"/>
    <w:rsid w:val="003E2144"/>
    <w:rsid w:val="004247F3"/>
    <w:rsid w:val="004640CC"/>
    <w:rsid w:val="00476707"/>
    <w:rsid w:val="004B426D"/>
    <w:rsid w:val="004F1822"/>
    <w:rsid w:val="00536F11"/>
    <w:rsid w:val="00560480"/>
    <w:rsid w:val="00566F61"/>
    <w:rsid w:val="00594C68"/>
    <w:rsid w:val="00596F21"/>
    <w:rsid w:val="005B58AB"/>
    <w:rsid w:val="005D4439"/>
    <w:rsid w:val="0060352E"/>
    <w:rsid w:val="00603987"/>
    <w:rsid w:val="006062FE"/>
    <w:rsid w:val="00656B5E"/>
    <w:rsid w:val="006819CB"/>
    <w:rsid w:val="006F6754"/>
    <w:rsid w:val="00711E22"/>
    <w:rsid w:val="007406BB"/>
    <w:rsid w:val="00792F0B"/>
    <w:rsid w:val="007C1918"/>
    <w:rsid w:val="00801BD4"/>
    <w:rsid w:val="00821D34"/>
    <w:rsid w:val="00846780"/>
    <w:rsid w:val="008C0EEC"/>
    <w:rsid w:val="008C5683"/>
    <w:rsid w:val="008D37F5"/>
    <w:rsid w:val="009122FF"/>
    <w:rsid w:val="009141B5"/>
    <w:rsid w:val="0092047C"/>
    <w:rsid w:val="009355FE"/>
    <w:rsid w:val="009930CF"/>
    <w:rsid w:val="009D6C62"/>
    <w:rsid w:val="009E167F"/>
    <w:rsid w:val="00A177D1"/>
    <w:rsid w:val="00A33A65"/>
    <w:rsid w:val="00A4091D"/>
    <w:rsid w:val="00A50F95"/>
    <w:rsid w:val="00A70B39"/>
    <w:rsid w:val="00AA03B9"/>
    <w:rsid w:val="00AC1A31"/>
    <w:rsid w:val="00B23ED3"/>
    <w:rsid w:val="00B25B86"/>
    <w:rsid w:val="00B25BCA"/>
    <w:rsid w:val="00B44231"/>
    <w:rsid w:val="00B5019B"/>
    <w:rsid w:val="00B521D6"/>
    <w:rsid w:val="00B54AB4"/>
    <w:rsid w:val="00B621F9"/>
    <w:rsid w:val="00B75501"/>
    <w:rsid w:val="00B8787D"/>
    <w:rsid w:val="00B94813"/>
    <w:rsid w:val="00BB43D9"/>
    <w:rsid w:val="00BC0C9E"/>
    <w:rsid w:val="00BD277D"/>
    <w:rsid w:val="00BD3A63"/>
    <w:rsid w:val="00BE03A0"/>
    <w:rsid w:val="00BF3C10"/>
    <w:rsid w:val="00C76C38"/>
    <w:rsid w:val="00C8114A"/>
    <w:rsid w:val="00CB0519"/>
    <w:rsid w:val="00CD381B"/>
    <w:rsid w:val="00D0405E"/>
    <w:rsid w:val="00D34FED"/>
    <w:rsid w:val="00D572A3"/>
    <w:rsid w:val="00D604E7"/>
    <w:rsid w:val="00D706AE"/>
    <w:rsid w:val="00DF5473"/>
    <w:rsid w:val="00E576E6"/>
    <w:rsid w:val="00E66401"/>
    <w:rsid w:val="00E67C4B"/>
    <w:rsid w:val="00EF3A81"/>
    <w:rsid w:val="00EF49BF"/>
    <w:rsid w:val="00F36D22"/>
    <w:rsid w:val="00F608B9"/>
    <w:rsid w:val="00F638A1"/>
    <w:rsid w:val="00F82189"/>
    <w:rsid w:val="00F86BAA"/>
    <w:rsid w:val="00FC2165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02BA7-223B-426C-8971-19B0202E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CF"/>
    <w:rPr>
      <w:rFonts w:ascii="Calibri" w:eastAsia="Times New Roman" w:hAnsi="Calibri" w:cs="Calibri"/>
      <w:lang w:val="hy-AM" w:eastAsia="hy-AM"/>
    </w:rPr>
  </w:style>
  <w:style w:type="paragraph" w:styleId="Heading1">
    <w:name w:val="heading 1"/>
    <w:basedOn w:val="Normal"/>
    <w:next w:val="Normal"/>
    <w:link w:val="Heading1Char"/>
    <w:qFormat/>
    <w:rsid w:val="009355FE"/>
    <w:pPr>
      <w:keepNext/>
      <w:numPr>
        <w:numId w:val="7"/>
      </w:numPr>
      <w:spacing w:before="240" w:after="0" w:line="240" w:lineRule="auto"/>
      <w:ind w:right="284"/>
      <w:jc w:val="center"/>
      <w:outlineLvl w:val="0"/>
    </w:pPr>
    <w:rPr>
      <w:rFonts w:ascii="Arial LatArm" w:hAnsi="Arial LatArm" w:cs="Times New Roman"/>
      <w:b/>
      <w:sz w:val="28"/>
      <w:szCs w:val="20"/>
      <w:u w:val="single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9355FE"/>
    <w:pPr>
      <w:keepNext/>
      <w:numPr>
        <w:ilvl w:val="1"/>
        <w:numId w:val="7"/>
      </w:numPr>
      <w:spacing w:before="360" w:after="120" w:line="240" w:lineRule="auto"/>
      <w:outlineLvl w:val="1"/>
    </w:pPr>
    <w:rPr>
      <w:rFonts w:ascii="Arial LatArm" w:hAnsi="Arial LatArm" w:cs="Times New Roman"/>
      <w:b/>
      <w:i/>
      <w:sz w:val="24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9355FE"/>
    <w:pPr>
      <w:keepNext/>
      <w:numPr>
        <w:ilvl w:val="2"/>
        <w:numId w:val="7"/>
      </w:numPr>
      <w:spacing w:after="0" w:line="240" w:lineRule="auto"/>
      <w:jc w:val="center"/>
      <w:outlineLvl w:val="2"/>
    </w:pPr>
    <w:rPr>
      <w:rFonts w:ascii="Arial LatArm" w:hAnsi="Arial LatArm" w:cs="Times New Roman"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9355FE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Arial LatArm" w:hAnsi="Arial LatArm" w:cs="Times New Roman"/>
      <w:sz w:val="2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355FE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9355FE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9355FE"/>
    <w:pPr>
      <w:keepNext/>
      <w:numPr>
        <w:ilvl w:val="6"/>
        <w:numId w:val="7"/>
      </w:numPr>
      <w:spacing w:after="0" w:line="240" w:lineRule="auto"/>
      <w:jc w:val="center"/>
      <w:outlineLvl w:val="6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9355FE"/>
    <w:pPr>
      <w:keepNext/>
      <w:numPr>
        <w:ilvl w:val="7"/>
        <w:numId w:val="7"/>
      </w:numPr>
      <w:spacing w:after="0" w:line="240" w:lineRule="auto"/>
      <w:jc w:val="both"/>
      <w:outlineLvl w:val="7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9355FE"/>
    <w:pPr>
      <w:keepNext/>
      <w:numPr>
        <w:ilvl w:val="8"/>
        <w:numId w:val="7"/>
      </w:numPr>
      <w:spacing w:after="0" w:line="240" w:lineRule="auto"/>
      <w:jc w:val="right"/>
      <w:outlineLvl w:val="8"/>
    </w:pPr>
    <w:rPr>
      <w:rFonts w:ascii="Arial LatArm" w:hAnsi="Arial LatArm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CF"/>
    <w:pPr>
      <w:ind w:left="720"/>
    </w:pPr>
  </w:style>
  <w:style w:type="paragraph" w:customStyle="1" w:styleId="a">
    <w:name w:val="Ցուցակի պարբերություն"/>
    <w:basedOn w:val="Normal"/>
    <w:qFormat/>
    <w:rsid w:val="009930CF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355FE"/>
    <w:rPr>
      <w:rFonts w:ascii="Arial LatArm" w:eastAsia="Times New Roman" w:hAnsi="Arial LatArm" w:cs="Times New Roman"/>
      <w:b/>
      <w:sz w:val="28"/>
      <w:szCs w:val="20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9355FE"/>
    <w:rPr>
      <w:rFonts w:ascii="Arial LatArm" w:eastAsia="Times New Roman" w:hAnsi="Arial LatArm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355FE"/>
    <w:rPr>
      <w:rFonts w:ascii="Arial LatArm" w:eastAsia="Times New Roman" w:hAnsi="Arial LatArm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355FE"/>
    <w:rPr>
      <w:rFonts w:ascii="Arial LatArm" w:eastAsia="Times New Roman" w:hAnsi="Arial LatArm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355FE"/>
    <w:rPr>
      <w:rFonts w:ascii="Arial LatArm" w:eastAsia="Times New Roman" w:hAnsi="Arial LatArm" w:cs="Times New Roman"/>
      <w:sz w:val="24"/>
      <w:szCs w:val="20"/>
    </w:rPr>
  </w:style>
  <w:style w:type="character" w:styleId="Emphasis">
    <w:name w:val="Emphasis"/>
    <w:qFormat/>
    <w:rsid w:val="009355FE"/>
    <w:rPr>
      <w:i/>
      <w:iCs/>
    </w:rPr>
  </w:style>
  <w:style w:type="character" w:customStyle="1" w:styleId="normChar">
    <w:name w:val="norm Char"/>
    <w:link w:val="norm"/>
    <w:locked/>
    <w:rsid w:val="00F86BA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F86BAA"/>
    <w:pPr>
      <w:spacing w:after="0" w:line="480" w:lineRule="auto"/>
      <w:ind w:firstLine="709"/>
      <w:jc w:val="both"/>
    </w:pPr>
    <w:rPr>
      <w:rFonts w:ascii="Arial Armenian" w:eastAsiaTheme="minorHAnsi" w:hAnsi="Arial Armenian" w:cstheme="minorBidi"/>
      <w:lang w:val="en-US" w:eastAsia="ru-RU"/>
    </w:rPr>
  </w:style>
  <w:style w:type="paragraph" w:styleId="NormalWeb">
    <w:name w:val="Normal (Web)"/>
    <w:basedOn w:val="Normal"/>
    <w:uiPriority w:val="99"/>
    <w:semiHidden/>
    <w:unhideWhenUsed/>
    <w:rsid w:val="006819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819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A5"/>
    <w:rPr>
      <w:rFonts w:ascii="Segoe UI" w:eastAsia="Times New Roman" w:hAnsi="Segoe UI" w:cs="Segoe UI"/>
      <w:sz w:val="18"/>
      <w:szCs w:val="18"/>
      <w:lang w:val="hy-AM" w:eastAsia="hy-AM"/>
    </w:rPr>
  </w:style>
  <w:style w:type="table" w:styleId="TableGrid">
    <w:name w:val="Table Grid"/>
    <w:basedOn w:val="TableNormal"/>
    <w:uiPriority w:val="39"/>
    <w:rsid w:val="005D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chtexChar">
    <w:name w:val="mechtex Char"/>
    <w:link w:val="mechtex"/>
    <w:locked/>
    <w:rsid w:val="00801BD4"/>
    <w:rPr>
      <w:rFonts w:ascii="Arial Armenian" w:eastAsia="Times New Roman" w:hAnsi="Arial Armenian"/>
      <w:lang w:val="x-none"/>
    </w:rPr>
  </w:style>
  <w:style w:type="paragraph" w:customStyle="1" w:styleId="mechtex">
    <w:name w:val="mechtex"/>
    <w:basedOn w:val="Normal"/>
    <w:link w:val="mechtexChar"/>
    <w:rsid w:val="00801BD4"/>
    <w:pPr>
      <w:spacing w:after="0" w:line="240" w:lineRule="auto"/>
      <w:jc w:val="center"/>
    </w:pPr>
    <w:rPr>
      <w:rFonts w:ascii="Arial Armenian" w:hAnsi="Arial Armenian" w:cstheme="minorBid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vush.mtad.am/files/docs/2777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53A5-4FC6-4843-AF0B-6215BF1C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3522</Words>
  <Characters>20082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MUD</Company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L.Palyan</dc:creator>
  <cp:keywords/>
  <dc:description/>
  <cp:lastModifiedBy>Lilit Gevorgyan</cp:lastModifiedBy>
  <cp:revision>6</cp:revision>
  <cp:lastPrinted>2022-09-22T13:15:00Z</cp:lastPrinted>
  <dcterms:created xsi:type="dcterms:W3CDTF">2024-12-30T09:16:00Z</dcterms:created>
  <dcterms:modified xsi:type="dcterms:W3CDTF">2025-01-16T13:02:00Z</dcterms:modified>
</cp:coreProperties>
</file>