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" w:type="dxa"/>
        <w:tblInd w:w="93" w:type="dxa"/>
        <w:tblLook w:val="04A0"/>
      </w:tblPr>
      <w:tblGrid>
        <w:gridCol w:w="9478"/>
      </w:tblGrid>
      <w:tr w:rsidR="008C5B75" w:rsidRPr="00924736" w:rsidTr="008C5B7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B75" w:rsidRPr="00601F3D" w:rsidRDefault="008C5B75" w:rsidP="008C5B75">
            <w:pPr>
              <w:pStyle w:val="2"/>
              <w:spacing w:line="240" w:lineRule="auto"/>
              <w:ind w:firstLine="357"/>
              <w:jc w:val="right"/>
              <w:rPr>
                <w:rFonts w:ascii="Arial Unicode" w:hAnsi="Arial Unicode" w:cs="Cambria Math"/>
                <w:b/>
                <w:bCs/>
                <w:sz w:val="18"/>
                <w:szCs w:val="22"/>
                <w:lang w:val="hy-AM"/>
              </w:rPr>
            </w:pPr>
          </w:p>
          <w:p w:rsidR="008C5B75" w:rsidRPr="00924736" w:rsidRDefault="008C5B75" w:rsidP="008C5B75">
            <w:pPr>
              <w:pStyle w:val="2"/>
              <w:spacing w:line="240" w:lineRule="auto"/>
              <w:ind w:firstLine="357"/>
              <w:jc w:val="right"/>
              <w:rPr>
                <w:rFonts w:ascii="Arial Unicode" w:hAnsi="Arial Unicode" w:cs="Cambria Math"/>
                <w:b/>
                <w:bCs/>
                <w:sz w:val="18"/>
                <w:szCs w:val="22"/>
              </w:rPr>
            </w:pPr>
            <w:r w:rsidRPr="00924736">
              <w:rPr>
                <w:rFonts w:ascii="Arial Unicode" w:hAnsi="Arial Unicode" w:cs="Cambria Math"/>
                <w:b/>
                <w:bCs/>
                <w:sz w:val="18"/>
                <w:szCs w:val="22"/>
                <w:lang w:val="hy-AM"/>
              </w:rPr>
              <w:t xml:space="preserve">Հավելված </w:t>
            </w:r>
            <w:r>
              <w:rPr>
                <w:rFonts w:ascii="Arial Unicode" w:hAnsi="Arial Unicode" w:cs="Cambria Math"/>
                <w:b/>
                <w:bCs/>
                <w:sz w:val="18"/>
                <w:szCs w:val="22"/>
              </w:rPr>
              <w:t>1</w:t>
            </w:r>
          </w:p>
          <w:tbl>
            <w:tblPr>
              <w:tblW w:w="10505" w:type="dxa"/>
              <w:tblInd w:w="93" w:type="dxa"/>
              <w:tblLook w:val="04A0"/>
            </w:tblPr>
            <w:tblGrid>
              <w:gridCol w:w="983"/>
              <w:gridCol w:w="8186"/>
            </w:tblGrid>
            <w:tr w:rsidR="008C5B75" w:rsidRPr="00924736" w:rsidTr="000C11F6">
              <w:trPr>
                <w:trHeight w:val="31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B75" w:rsidRPr="00924736" w:rsidRDefault="008C5B75" w:rsidP="000C11F6">
                  <w:pPr>
                    <w:rPr>
                      <w:rFonts w:ascii="Arial Unicode" w:hAnsi="Arial Unicode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B75" w:rsidRPr="00924736" w:rsidRDefault="008C5B75" w:rsidP="000C11F6">
                  <w:pPr>
                    <w:jc w:val="right"/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Իջևանի</w:t>
                  </w:r>
                  <w:proofErr w:type="spellEnd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քաղաքային</w:t>
                  </w:r>
                  <w:proofErr w:type="spellEnd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համայնքի</w:t>
                  </w:r>
                  <w:proofErr w:type="spellEnd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ավագանու</w:t>
                  </w:r>
                  <w:proofErr w:type="spellEnd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18.01.2017թ </w:t>
                  </w:r>
                  <w:proofErr w:type="spellStart"/>
                  <w:r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թիվ</w:t>
                  </w:r>
                  <w:proofErr w:type="spellEnd"/>
                  <w:r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02</w:t>
                  </w:r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val="ru-RU" w:eastAsia="ru-RU"/>
                    </w:rPr>
                    <w:t>Ա</w:t>
                  </w:r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color w:val="000000"/>
                      <w:sz w:val="18"/>
                      <w:szCs w:val="18"/>
                      <w:lang w:eastAsia="ru-RU"/>
                    </w:rPr>
                    <w:t>որոշման</w:t>
                  </w:r>
                  <w:proofErr w:type="spellEnd"/>
                </w:p>
              </w:tc>
            </w:tr>
          </w:tbl>
          <w:p w:rsidR="008C5B75" w:rsidRPr="00924736" w:rsidRDefault="008C5B75" w:rsidP="008C5B75">
            <w:pPr>
              <w:pStyle w:val="2"/>
              <w:spacing w:line="240" w:lineRule="auto"/>
              <w:ind w:firstLine="360"/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hy-AM"/>
              </w:rPr>
            </w:pPr>
            <w:r w:rsidRPr="00924736">
              <w:rPr>
                <w:rFonts w:ascii="Arial Unicode" w:hAnsi="Arial Unicode" w:cs="Cambria Math"/>
                <w:b/>
                <w:bCs/>
                <w:sz w:val="20"/>
                <w:szCs w:val="20"/>
                <w:lang w:val="hy-AM"/>
              </w:rPr>
              <w:t>Ի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  <w:lang w:val="hy-AM"/>
              </w:rPr>
              <w:t xml:space="preserve">ՋԵՎԱՆԻ 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  <w:lang w:val="ru-RU"/>
              </w:rPr>
              <w:t>ՀԱՄԱՅՆՔԱՊԵՏԱՐԱՆԻ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</w:rPr>
              <w:t xml:space="preserve"> 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  <w:lang w:val="hy-AM"/>
              </w:rPr>
              <w:t>ԱՇԽԱՏԱԿԱԶՄԻ  ԱՇԽԱՏԱԿԻՑՆԵՐԻ ԹՎԱՔԱՆԱԿԸ, ՀԱՍՏԻՔԱՑՈՒՑԱԿԸ  ԵՎ ՊԱՇՏՈՆԱՅԻՆ ԴՐՈՒՅՔԱՉԱՓԵՐԸ 201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</w:rPr>
              <w:t>6</w:t>
            </w:r>
            <w:r w:rsidRPr="00924736">
              <w:rPr>
                <w:rFonts w:ascii="Arial Unicode" w:hAnsi="Arial Unicode"/>
                <w:b/>
                <w:bCs/>
                <w:sz w:val="20"/>
                <w:szCs w:val="20"/>
                <w:lang w:val="hy-AM"/>
              </w:rPr>
              <w:t>թ</w:t>
            </w:r>
          </w:p>
          <w:p w:rsidR="008C5B75" w:rsidRPr="00924736" w:rsidRDefault="008C5B75" w:rsidP="008C5B75">
            <w:pPr>
              <w:pStyle w:val="2"/>
              <w:spacing w:line="240" w:lineRule="auto"/>
              <w:ind w:firstLine="357"/>
              <w:rPr>
                <w:rFonts w:ascii="Arial Unicode" w:hAnsi="Arial Unicode"/>
                <w:b/>
                <w:bCs/>
                <w:sz w:val="16"/>
                <w:szCs w:val="20"/>
                <w:lang w:val="ru-RU"/>
              </w:rPr>
            </w:pPr>
            <w:proofErr w:type="spellStart"/>
            <w:r w:rsidRPr="00924736">
              <w:rPr>
                <w:rFonts w:ascii="Arial Unicode" w:hAnsi="Arial Unicode"/>
                <w:b/>
                <w:bCs/>
                <w:sz w:val="16"/>
                <w:szCs w:val="20"/>
                <w:lang w:val="ru-RU"/>
              </w:rPr>
              <w:t>Աշխատակիցների</w:t>
            </w:r>
            <w:proofErr w:type="spellEnd"/>
            <w:r w:rsidRPr="00924736">
              <w:rPr>
                <w:rFonts w:ascii="Arial Unicode" w:hAnsi="Arial Unicode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924736">
              <w:rPr>
                <w:rFonts w:ascii="Arial Unicode" w:hAnsi="Arial Unicode"/>
                <w:b/>
                <w:bCs/>
                <w:sz w:val="16"/>
                <w:szCs w:val="20"/>
                <w:lang w:val="ru-RU"/>
              </w:rPr>
              <w:t>թվաքանակը`</w:t>
            </w:r>
            <w:proofErr w:type="spellEnd"/>
            <w:r w:rsidRPr="00924736">
              <w:rPr>
                <w:rFonts w:ascii="Arial Unicode" w:hAnsi="Arial Unicode"/>
                <w:b/>
                <w:bCs/>
                <w:sz w:val="16"/>
                <w:szCs w:val="20"/>
                <w:lang w:val="ru-RU"/>
              </w:rPr>
              <w:t xml:space="preserve"> 47</w:t>
            </w:r>
          </w:p>
          <w:tbl>
            <w:tblPr>
              <w:tblW w:w="509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68"/>
              <w:gridCol w:w="5246"/>
              <w:gridCol w:w="1379"/>
              <w:gridCol w:w="2329"/>
            </w:tblGrid>
            <w:tr w:rsidR="008C5B75" w:rsidRPr="00924736" w:rsidTr="000C11F6">
              <w:trPr>
                <w:trHeight w:val="337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1F4FE5" w:rsidRDefault="008C5B75" w:rsidP="000C11F6">
                  <w:pPr>
                    <w:tabs>
                      <w:tab w:val="left" w:pos="559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Cs/>
                      <w:sz w:val="19"/>
                      <w:szCs w:val="19"/>
                    </w:rPr>
                  </w:pPr>
                  <w:r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ՀՀ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pStyle w:val="1"/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 Unicode" w:hAnsi="Arial Unicode"/>
                      <w:sz w:val="19"/>
                      <w:szCs w:val="19"/>
                    </w:rPr>
                    <w:t>Հ</w:t>
                  </w: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աստիքի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jc w:val="center"/>
                    <w:rPr>
                      <w:rFonts w:ascii="Arial Unicode" w:hAnsi="Arial Unicode"/>
                      <w:bCs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Հաստիքային</w:t>
                  </w:r>
                  <w:proofErr w:type="spellEnd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միավորը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jc w:val="center"/>
                    <w:rPr>
                      <w:rFonts w:ascii="Arial Unicode" w:hAnsi="Arial Unicode"/>
                      <w:bCs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Պաշտոնային</w:t>
                  </w:r>
                  <w:proofErr w:type="spellEnd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դրույքաչափը</w:t>
                  </w:r>
                  <w:proofErr w:type="spellEnd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 xml:space="preserve"> /ՀՀ </w:t>
                  </w:r>
                  <w:proofErr w:type="spellStart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դրամ</w:t>
                  </w:r>
                  <w:proofErr w:type="spellEnd"/>
                  <w:r w:rsidRPr="00924736">
                    <w:rPr>
                      <w:rFonts w:ascii="Arial Unicode" w:hAnsi="Arial Unicode"/>
                      <w:bCs/>
                      <w:sz w:val="19"/>
                      <w:szCs w:val="19"/>
                    </w:rPr>
                    <w:t>/</w:t>
                  </w:r>
                </w:p>
              </w:tc>
            </w:tr>
            <w:tr w:rsidR="008C5B75" w:rsidRPr="00924736" w:rsidTr="000C11F6">
              <w:trPr>
                <w:trHeight w:val="188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sz w:val="19"/>
                      <w:szCs w:val="19"/>
                    </w:rPr>
                    <w:t>ՔԱՂԱՔԱԿԱՆ ՊԱՇՏՈՆ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Համայնքի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ղեկավար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470000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sz w:val="19"/>
                      <w:szCs w:val="19"/>
                    </w:rPr>
                    <w:t>ՀԱՅԵՑՈՂԱԿԱՆ ՊԱՇՏՈՆՆԵՐ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Համայնքի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ղեկավարի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տեղակալ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Համայնքի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ղեկավարի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օգնական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300000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Համայնքի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ղեկավարի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օգնական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sz w:val="19"/>
                      <w:szCs w:val="19"/>
                    </w:rPr>
                    <w:t>ՀԱՄԱՅՆՔԱՅԻՆ ԾԱՌԱՅՈՒԹՅԱՆ ՊԱՇՏՈՆՆԵՐ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Աշխատակազմի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քարտուղար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330000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Աշխատակազմի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առանձնացված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ստորաբաժանում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ՔԿԱԳ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Իջևանի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տարածքային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256600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1-ին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133600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Աշխատակազմի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կառուցվածքային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ստորաբաժանումներ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Ֆինանսական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Գլխավոր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158227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1-ին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100680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Տարածքային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զարգացման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և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քաղաքաշինության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Գլխավոր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–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ճարտարապետ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158227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1-ին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100680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Աշխատակազմի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մասնագետներ</w:t>
                  </w:r>
                  <w:proofErr w:type="spellEnd"/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i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Գլխավոր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158227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1-ին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100680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Առևտրի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տրանսպորտի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սպասարկումների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 և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կապի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Գլխավոր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158227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2-րդ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83358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Կրթության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մշակույթի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և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սպորտի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1-ին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100680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2-րդ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կարգի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83358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Ներքին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աուդիտի</w:t>
                  </w:r>
                  <w:proofErr w:type="spellEnd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b/>
                      <w:i/>
                      <w:sz w:val="19"/>
                      <w:szCs w:val="19"/>
                    </w:rPr>
                    <w:t>բաժին</w:t>
                  </w:r>
                  <w:proofErr w:type="spellEnd"/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Բաժնի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280000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28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Առաջատար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մասնագետ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124775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sz w:val="19"/>
                      <w:szCs w:val="19"/>
                    </w:rPr>
                    <w:t>ՔԱՂԱՔԱՑԻԱԿԱՆ ԱՇԽԱՏԱՆՔ ԻՐԱԿԱՆԱՑՆՈՂՆԵՐ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Քարտուղարուհի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>
                    <w:rPr>
                      <w:rFonts w:ascii="Arial Unicode" w:hAnsi="Arial Unicode"/>
                      <w:sz w:val="19"/>
                      <w:szCs w:val="19"/>
                    </w:rPr>
                    <w:t>11</w:t>
                  </w: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5000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Խմբագիր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92550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37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right="-6"/>
                    <w:jc w:val="center"/>
                    <w:rPr>
                      <w:rFonts w:ascii="Arial Unicode" w:hAnsi="Arial Unicode"/>
                      <w:b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b/>
                      <w:sz w:val="19"/>
                      <w:szCs w:val="19"/>
                    </w:rPr>
                    <w:t>ՏԵԽՆԻԿԱԿԱՆ ՍՊԱՍԱՐԿՄԱՆ ԱՆՁՆԱԿԱԶՄ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Վարորդ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>
                    <w:rPr>
                      <w:rFonts w:ascii="Arial Unicode" w:hAnsi="Arial Unicode"/>
                      <w:sz w:val="19"/>
                      <w:szCs w:val="19"/>
                    </w:rPr>
                    <w:t>255</w:t>
                  </w: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000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32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Պարետ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72751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33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Էլեկտրիկ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72751</w:t>
                  </w:r>
                </w:p>
              </w:tc>
            </w:tr>
            <w:tr w:rsidR="008C5B75" w:rsidRPr="00924736" w:rsidTr="000C11F6">
              <w:trPr>
                <w:trHeight w:val="20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34</w:t>
                  </w: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Ավտոբուսի</w:t>
                  </w:r>
                  <w:proofErr w:type="spellEnd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վարորդ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72751</w:t>
                  </w:r>
                </w:p>
              </w:tc>
            </w:tr>
            <w:tr w:rsidR="008C5B75" w:rsidRPr="00924736" w:rsidTr="000C11F6">
              <w:trPr>
                <w:trHeight w:val="314"/>
                <w:jc w:val="center"/>
              </w:trPr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469"/>
                      <w:tab w:val="left" w:pos="6615"/>
                    </w:tabs>
                    <w:ind w:right="-6"/>
                    <w:rPr>
                      <w:rFonts w:ascii="Arial Unicode" w:hAnsi="Arial Unicode"/>
                      <w:sz w:val="19"/>
                      <w:szCs w:val="19"/>
                    </w:rPr>
                  </w:pPr>
                </w:p>
              </w:tc>
              <w:tc>
                <w:tcPr>
                  <w:tcW w:w="2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rPr>
                      <w:rFonts w:ascii="Arial Unicode" w:hAnsi="Arial Unicode"/>
                      <w:sz w:val="19"/>
                      <w:szCs w:val="19"/>
                    </w:rPr>
                  </w:pPr>
                  <w:proofErr w:type="spellStart"/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Ընդամենը</w:t>
                  </w:r>
                  <w:proofErr w:type="spellEnd"/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 w:rsidRPr="00924736">
                    <w:rPr>
                      <w:rFonts w:ascii="Arial Unicode" w:hAnsi="Arial Unicode"/>
                      <w:sz w:val="19"/>
                      <w:szCs w:val="19"/>
                    </w:rPr>
                    <w:t>47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B75" w:rsidRPr="00924736" w:rsidRDefault="008C5B75" w:rsidP="000C11F6">
                  <w:pPr>
                    <w:tabs>
                      <w:tab w:val="left" w:pos="720"/>
                      <w:tab w:val="left" w:pos="6615"/>
                    </w:tabs>
                    <w:ind w:firstLine="360"/>
                    <w:jc w:val="center"/>
                    <w:rPr>
                      <w:rFonts w:ascii="Arial Unicode" w:hAnsi="Arial Unicode"/>
                      <w:sz w:val="19"/>
                      <w:szCs w:val="19"/>
                    </w:rPr>
                  </w:pPr>
                  <w:r>
                    <w:rPr>
                      <w:rFonts w:ascii="Arial Unicode" w:hAnsi="Arial Unicode"/>
                      <w:sz w:val="19"/>
                      <w:szCs w:val="19"/>
                    </w:rPr>
                    <w:t>7645456</w:t>
                  </w:r>
                </w:p>
              </w:tc>
            </w:tr>
          </w:tbl>
          <w:p w:rsidR="008C5B75" w:rsidRPr="00924736" w:rsidRDefault="008C5B75" w:rsidP="008C5B75">
            <w:pPr>
              <w:tabs>
                <w:tab w:val="left" w:pos="90"/>
              </w:tabs>
              <w:ind w:firstLine="360"/>
              <w:jc w:val="right"/>
              <w:rPr>
                <w:rFonts w:ascii="Arial Unicode" w:hAnsi="Arial Unicode" w:cs="Arial LatArm"/>
                <w:b/>
                <w:sz w:val="20"/>
                <w:szCs w:val="20"/>
              </w:rPr>
            </w:pPr>
          </w:p>
          <w:p w:rsidR="008C5B75" w:rsidRPr="00924736" w:rsidRDefault="008C5B75" w:rsidP="008C5B75">
            <w:pPr>
              <w:tabs>
                <w:tab w:val="left" w:pos="90"/>
              </w:tabs>
              <w:ind w:firstLine="360"/>
              <w:jc w:val="right"/>
              <w:rPr>
                <w:rFonts w:ascii="Arial Unicode" w:hAnsi="Arial Unicode" w:cs="Arial LatArm"/>
                <w:b/>
                <w:sz w:val="20"/>
                <w:szCs w:val="20"/>
              </w:rPr>
            </w:pPr>
          </w:p>
          <w:p w:rsidR="008C5B75" w:rsidRDefault="008C5B75" w:rsidP="008C5B75">
            <w:pPr>
              <w:rPr>
                <w:rFonts w:ascii="Arial Unicode" w:hAnsi="Arial Unicode" w:cs="Sylfaen"/>
                <w:b/>
              </w:rPr>
            </w:pPr>
          </w:p>
          <w:p w:rsidR="008C5B75" w:rsidRPr="00924736" w:rsidRDefault="008C5B75" w:rsidP="000C11F6">
            <w:pPr>
              <w:rPr>
                <w:rFonts w:ascii="Arial Unicode" w:hAnsi="Arial Unicode"/>
                <w:color w:val="000000"/>
                <w:lang w:eastAsia="ru-RU"/>
              </w:rPr>
            </w:pPr>
          </w:p>
        </w:tc>
      </w:tr>
    </w:tbl>
    <w:p w:rsidR="00267B54" w:rsidRDefault="00267B54" w:rsidP="008C5B75"/>
    <w:sectPr w:rsidR="00267B54" w:rsidSect="0026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B75"/>
    <w:rsid w:val="00267B54"/>
    <w:rsid w:val="008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75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C5B75"/>
    <w:pPr>
      <w:keepNext/>
      <w:spacing w:line="360" w:lineRule="auto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B75"/>
    <w:rPr>
      <w:rFonts w:ascii="Arial LatArm" w:eastAsia="Times New Roman" w:hAnsi="Arial LatArm" w:cs="Times New Roman"/>
      <w:sz w:val="32"/>
      <w:szCs w:val="24"/>
      <w:lang w:val="en-US"/>
    </w:rPr>
  </w:style>
  <w:style w:type="paragraph" w:styleId="2">
    <w:name w:val="Body Text 2"/>
    <w:basedOn w:val="a"/>
    <w:link w:val="20"/>
    <w:rsid w:val="008C5B75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8C5B75"/>
    <w:rPr>
      <w:rFonts w:ascii="Arial Armenian" w:eastAsia="Times New Roman" w:hAnsi="Arial Armeni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75E66-C70C-425F-8949-6F05626A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jkkl</dc:creator>
  <cp:lastModifiedBy>jkkl</cp:lastModifiedBy>
  <cp:revision>1</cp:revision>
  <dcterms:created xsi:type="dcterms:W3CDTF">2017-11-22T12:00:00Z</dcterms:created>
  <dcterms:modified xsi:type="dcterms:W3CDTF">2017-11-22T12:01:00Z</dcterms:modified>
</cp:coreProperties>
</file>